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Grand Traverse Band of Ottawa and Chippewa Indians, Michigan</w:t>
      </w:r>
    </w:p>
    <w:p>
      <w:pPr>
        <w:pStyle w:val="HSBody"/>
      </w:pPr>
      <w:r>
        <w:t>Prepared for the offices of: 4 Senators, 2 Representatives</w:t>
      </w:r>
    </w:p>
    <w:p>
      <w:pPr>
        <w:pStyle w:val="HSBody"/>
      </w:pPr>
      <w:r>
        <w:t>State(s): MI</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Grand Traverse Band of Ottawa and Chippewa Indians, Michigan's climate risk profile and geographic context.</w:t>
      </w:r>
    </w:p>
    <w:p>
      <w:r>
        <w:br w:type="page"/>
      </w:r>
    </w:p>
    <w:p>
      <w:pPr>
        <w:pStyle w:val="Heading2"/>
      </w:pPr>
      <w:r>
        <w:t>Executive Summary</w:t>
      </w:r>
    </w:p>
    <w:p>
      <w:pPr>
        <w:pStyle w:val="HSTitle"/>
      </w:pPr>
      <w:r>
        <w:t>Grand Traverse Band of Ottawa and Chippewa Indians, Michigan -- MI</w:t>
      </w:r>
    </w:p>
    <w:p>
      <w:pPr>
        <w:pStyle w:val="HSBody"/>
      </w:pPr>
      <w:r>
        <w:t>Top Climate Hazards: Cold Wave, Winter Weather, Strong Wind</w:t>
      </w:r>
    </w:p>
    <w:p>
      <w:pPr>
        <w:pStyle w:val="HSBody"/>
      </w:pPr>
      <w:r>
        <w:t>Total Federal Climate Resilience Funding: $67,853,362</w:t>
      </w:r>
    </w:p>
    <w:p>
      <w:pPr>
        <w:pStyle w:val="HSBody"/>
      </w:pPr>
      <w:r>
        <w:t>6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Jack Bergman (R-MI-01)</w:t>
            </w:r>
          </w:p>
        </w:tc>
        <w:tc>
          <w:tcPr>
            <w:tcW w:type="dxa" w:w="1872"/>
            <w:shd w:fill="F2F2F2" w:val="clear"/>
          </w:tcPr>
          <w:p>
            <w:r>
              <w:t>Representative</w:t>
            </w:r>
          </w:p>
        </w:tc>
        <w:tc>
          <w:tcPr>
            <w:tcW w:type="dxa" w:w="1872"/>
            <w:shd w:fill="F2F2F2" w:val="clear"/>
          </w:tcPr>
          <w:p>
            <w:r>
              <w:t>MI</w:t>
            </w:r>
          </w:p>
        </w:tc>
        <w:tc>
          <w:tcPr>
            <w:tcW w:type="dxa" w:w="1872"/>
            <w:shd w:fill="F2F2F2" w:val="clear"/>
          </w:tcPr>
          <w:p>
            <w:r>
              <w:t>1</w:t>
            </w:r>
          </w:p>
        </w:tc>
        <w:tc>
          <w:tcPr>
            <w:tcW w:type="dxa" w:w="1872"/>
            <w:shd w:fill="F2F2F2" w:val="clear"/>
          </w:tcPr>
          <w:p>
            <w:r/>
          </w:p>
        </w:tc>
      </w:tr>
      <w:tr>
        <w:tc>
          <w:tcPr>
            <w:tcW w:type="dxa" w:w="1872"/>
            <w:shd w:fill="FFFFFF" w:val="clear"/>
          </w:tcPr>
          <w:p>
            <w:r>
              <w:t>Rep. Josh Brecheen (R-OK-02)</w:t>
            </w:r>
          </w:p>
        </w:tc>
        <w:tc>
          <w:tcPr>
            <w:tcW w:type="dxa" w:w="1872"/>
            <w:shd w:fill="FFFFFF" w:val="clear"/>
          </w:tcPr>
          <w:p>
            <w:r>
              <w:t>Representative</w:t>
            </w:r>
          </w:p>
        </w:tc>
        <w:tc>
          <w:tcPr>
            <w:tcW w:type="dxa" w:w="1872"/>
            <w:shd w:fill="FFFFFF" w:val="clear"/>
          </w:tcPr>
          <w:p>
            <w:r>
              <w:t>OK</w:t>
            </w:r>
          </w:p>
        </w:tc>
        <w:tc>
          <w:tcPr>
            <w:tcW w:type="dxa" w:w="1872"/>
            <w:shd w:fill="FFFFFF" w:val="clear"/>
          </w:tcPr>
          <w:p>
            <w:r>
              <w:t>2</w:t>
            </w:r>
          </w:p>
        </w:tc>
        <w:tc>
          <w:tcPr>
            <w:tcW w:type="dxa" w:w="1872"/>
            <w:shd w:fill="FFFFFF"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FEMA BRIC.</w:t>
      </w:r>
    </w:p>
    <w:p>
      <w:pPr>
        <w:pStyle w:val="HSBody"/>
      </w:pPr>
      <w:r>
        <w:t>Per-District Impact Allocation:</w:t>
      </w:r>
    </w:p>
    <w:p>
      <w:pPr>
        <w:pStyle w:val="HSBody"/>
      </w:pPr>
      <w:r>
        <w:t xml:space="preserve">  MI-01 (100% overlap): $900,000 - $1,200,000</w:t>
      </w:r>
    </w:p>
    <w:p>
      <w:pPr>
        <w:pStyle w:val="HSBody"/>
      </w:pPr>
      <w:r>
        <w:t xml:space="preserve">  OK-02 (100% overlap): $900,000 - $1,200,000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BIA Tribal Climate Resilience.</w:t>
      </w:r>
    </w:p>
    <w:p>
      <w:pPr>
        <w:pStyle w:val="HSBody"/>
      </w:pPr>
      <w:r>
        <w:t>Per-District Impact Allocation:</w:t>
      </w:r>
    </w:p>
    <w:p>
      <w:pPr>
        <w:pStyle w:val="HSBody"/>
      </w:pPr>
      <w:r>
        <w:t xml:space="preserve">  MI-01 (100% overlap): $270,000 - $360,000</w:t>
      </w:r>
    </w:p>
    <w:p>
      <w:pPr>
        <w:pStyle w:val="HSBody"/>
      </w:pPr>
      <w:r>
        <w:t xml:space="preserve">  OK-02 (100% overlap): $270,000 - $360,000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IRS Elective Pay.</w:t>
      </w:r>
    </w:p>
    <w:p>
      <w:pPr>
        <w:pStyle w:val="HSBody"/>
      </w:pPr>
      <w:r>
        <w:t>Per-District Impact Allocation:</w:t>
      </w:r>
    </w:p>
    <w:p>
      <w:pPr>
        <w:pStyle w:val="HSBody"/>
      </w:pPr>
      <w:r>
        <w:t xml:space="preserve">  MI-01 (100% overlap): $360,000 - $480,000</w:t>
      </w:r>
    </w:p>
    <w:p>
      <w:pPr>
        <w:pStyle w:val="HSBody"/>
      </w:pPr>
      <w:r>
        <w:t xml:space="preserve">  OK-02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$25,428,881</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$864,993</w:t>
            </w:r>
          </w:p>
        </w:tc>
        <w:tc>
          <w:tcPr>
            <w:tcW w:type="dxa" w:w="2340"/>
            <w:shd w:fill="FFFFFF" w:val="clear"/>
          </w:tcPr>
          <w:p>
            <w:r>
              <w:t>2021-04-22 - 2026-09-30</w:t>
            </w:r>
          </w:p>
        </w:tc>
      </w:tr>
    </w:tbl>
    <w:p>
      <w:pPr>
        <w:pStyle w:val="HSBody"/>
      </w:pPr>
      <w:r>
        <w:rPr>
          <w:b/>
        </w:rPr>
        <w:t>Total: $26,293,874</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Grand Traverse Band of Ottawa and Chippewa Indians, Michigan generated an estimated $47,328,973-$63,105,298 in regional economic activity (BEA RIMS II methodology, output multiplier range 1.8-2.4x), supporting approximately 210-394 jobs (BLS employment requirements methodology).</w:t>
      </w:r>
    </w:p>
    <w:p>
      <w:pPr>
        <w:pStyle w:val="HSBody"/>
      </w:pPr>
      <w:r>
        <w:t>Hazard Alignment: Grand Traverse Band of Ottawa and Chippewa Indians, Michigan's cold wave risk profile reinforces the economic case for continued federal investment in HUD IHBG.</w:t>
      </w:r>
    </w:p>
    <w:p>
      <w:pPr>
        <w:pStyle w:val="HSBody"/>
      </w:pPr>
      <w:r>
        <w:t>Per-District Impact Allocation:</w:t>
      </w:r>
    </w:p>
    <w:p>
      <w:pPr>
        <w:pStyle w:val="HSBody"/>
      </w:pPr>
      <w:r>
        <w:t xml:space="preserve">  MI-01 (100% overlap): $47,328,973 - $63,105,298</w:t>
      </w:r>
    </w:p>
    <w:p>
      <w:pPr>
        <w:pStyle w:val="HSBody"/>
      </w:pPr>
      <w:r>
        <w:t xml:space="preserve">  OK-02 (100% overlap): $47,328,973 - $63,105,298</w:t>
      </w:r>
    </w:p>
    <w:p>
      <w:pPr>
        <w:pStyle w:val="HSSection"/>
      </w:pPr>
      <w:r>
        <w:t>Key Ask</w:t>
      </w:r>
    </w:p>
    <w:p>
      <w:pPr>
        <w:pStyle w:val="HSCallout"/>
        <w:shd w:fill="EEF2FF" w:val="clear"/>
      </w:pPr>
      <w:r>
        <w:t>ASK: HUD Indian Housing Block Grant program under NAHASDA.</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HUD IHBG funding to Grand Traverse Band of Ottawa and Chippewa Indians, Michigan generated an estimated $47,328,973-$63,105,298 in regional economic activity (BEA RIMS II methodology, output multiplier range 1.8-2.4x), supporting approximately 210-394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EPA GAP.</w:t>
      </w:r>
    </w:p>
    <w:p>
      <w:pPr>
        <w:pStyle w:val="HSBody"/>
      </w:pPr>
      <w:r>
        <w:t>Per-District Impact Allocation:</w:t>
      </w:r>
    </w:p>
    <w:p>
      <w:pPr>
        <w:pStyle w:val="HSBody"/>
      </w:pPr>
      <w:r>
        <w:t xml:space="preserve">  MI-01 (100% overlap): $135,000 - $180,000</w:t>
      </w:r>
    </w:p>
    <w:p>
      <w:pPr>
        <w:pStyle w:val="HSBody"/>
      </w:pPr>
      <w:r>
        <w:t xml:space="preserve">  OK-02 (100% overlap): $135,000 - $180,000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FEMA Tribal Mitigation Plans.</w:t>
      </w:r>
    </w:p>
    <w:p>
      <w:pPr>
        <w:pStyle w:val="HSBody"/>
      </w:pPr>
      <w:r>
        <w:t>Per-District Impact Allocation:</w:t>
      </w:r>
    </w:p>
    <w:p>
      <w:pPr>
        <w:pStyle w:val="HSBody"/>
      </w:pPr>
      <w:r>
        <w:t xml:space="preserve">  MI-01 (100% overlap): $540,000 - $720,000</w:t>
      </w:r>
    </w:p>
    <w:p>
      <w:pPr>
        <w:pStyle w:val="HSBody"/>
      </w:pPr>
      <w:r>
        <w:t xml:space="preserve">  OK-02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DOE Indian Energy.</w:t>
      </w:r>
    </w:p>
    <w:p>
      <w:pPr>
        <w:pStyle w:val="HSBody"/>
      </w:pPr>
      <w:r>
        <w:t>Per-District Impact Allocation:</w:t>
      </w:r>
    </w:p>
    <w:p>
      <w:pPr>
        <w:pStyle w:val="HSBody"/>
      </w:pPr>
      <w:r>
        <w:t xml:space="preserve">  MI-01 (100% overlap): $360,000 - $480,000</w:t>
      </w:r>
    </w:p>
    <w:p>
      <w:pPr>
        <w:pStyle w:val="HSBody"/>
      </w:pPr>
      <w:r>
        <w:t xml:space="preserve">  OK-02 (100% overlap): $360,000 - $480,000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DOT PROTECT.</w:t>
      </w:r>
    </w:p>
    <w:p>
      <w:pPr>
        <w:pStyle w:val="HSBody"/>
      </w:pPr>
      <w:r>
        <w:t>Per-District Impact Allocation:</w:t>
      </w:r>
    </w:p>
    <w:p>
      <w:pPr>
        <w:pStyle w:val="HSBody"/>
      </w:pPr>
      <w:r>
        <w:t xml:space="preserve">  MI-01 (100% overlap): $450,000 - $600,000</w:t>
      </w:r>
    </w:p>
    <w:p>
      <w:pPr>
        <w:pStyle w:val="HSBody"/>
      </w:pPr>
      <w:r>
        <w:t xml:space="preserve">  OK-02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NOAA Tribal Grants.</w:t>
      </w:r>
    </w:p>
    <w:p>
      <w:pPr>
        <w:pStyle w:val="HSBody"/>
      </w:pPr>
      <w:r>
        <w:t>Per-District Impact Allocation:</w:t>
      </w:r>
    </w:p>
    <w:p>
      <w:pPr>
        <w:pStyle w:val="HSBody"/>
      </w:pPr>
      <w:r>
        <w:t xml:space="preserve">  MI-01 (100% overlap): $270,000 - $360,000</w:t>
      </w:r>
    </w:p>
    <w:p>
      <w:pPr>
        <w:pStyle w:val="HSBody"/>
      </w:pPr>
      <w:r>
        <w:t xml:space="preserve">  OK-02 (100% overlap): $270,000 - $360,000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EPA STAG.</w:t>
      </w:r>
    </w:p>
    <w:p>
      <w:pPr>
        <w:pStyle w:val="HSBody"/>
      </w:pPr>
      <w:r>
        <w:t>Per-District Impact Allocation:</w:t>
      </w:r>
    </w:p>
    <w:p>
      <w:pPr>
        <w:pStyle w:val="HSBody"/>
      </w:pPr>
      <w:r>
        <w:t xml:space="preserve">  MI-01 (100% overlap): $180,000 - $240,000</w:t>
      </w:r>
    </w:p>
    <w:p>
      <w:pPr>
        <w:pStyle w:val="HSBody"/>
      </w:pPr>
      <w:r>
        <w:t xml:space="preserve">  OK-02 (100% overlap): $180,000 - $240,000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r>
        <w:br w:type="page"/>
      </w:r>
    </w:p>
    <w:p>
      <w:pPr>
        <w:pStyle w:val="Heading2"/>
      </w:pPr>
      <w:r>
        <w:t>Structural Policy Asks</w:t>
      </w:r>
    </w:p>
    <w:p>
      <w:pPr>
        <w:pStyle w:val="HSBody"/>
      </w:pPr>
      <w:r>
        <w:t>The following structural policy changes would advance climate resilience funding for Grand Traverse Band of Ottawa and Chippewa Indians, Michigan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Appendix: Additional Programs</w:t>
      </w:r>
    </w:p>
    <w:p>
      <w:pPr>
        <w:pStyle w:val="HSBody"/>
      </w:pPr>
      <w:r>
        <w:t>The following programs were assessed as lower priority for Grand Traverse Band of Ottawa and Chippewa Indians, Michigan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Grand Traverse Band of Ottawa and Chippewa Indians, Michigan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