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Ho-Chunk Nation of Wisconsin</w:t>
      </w:r>
    </w:p>
    <w:p>
      <w:pPr>
        <w:pStyle w:val="HSBody"/>
      </w:pPr>
      <w:r>
        <w:t>Prepared for the offices of: 8 Senators, 7 Representatives</w:t>
      </w:r>
    </w:p>
    <w:p>
      <w:pPr>
        <w:pStyle w:val="HSBody"/>
      </w:pPr>
      <w:r>
        <w:t>State(s): WI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Ho-Chunk Nation of Wisconsin's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Ho-Chunk Nation of Wisconsin -- WI</w:t>
      </w:r>
    </w:p>
    <w:p>
      <w:pPr>
        <w:pStyle w:val="HSBody"/>
      </w:pPr>
      <w:r>
        <w:t>Top Climate Hazards: Cold Wave, Hail, Tornado</w:t>
      </w:r>
    </w:p>
    <w:p>
      <w:pPr>
        <w:pStyle w:val="HSBody"/>
      </w:pPr>
      <w:r>
        <w:t>Total Federal Climate Resilience Funding: $141,124,616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8 Senator(s) and 7 Representative(s) across 7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Chuck Grassley (R-IA)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IA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Joni Ernst (R-IA)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IA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Sen. Tina Smith (D-MN)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MN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Amy Klobuchar (D-MN)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MN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Pete Ricketts (R-NE)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NE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Deb Fischer (R-NE)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NE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Johnson (R-WI)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Tammy Baldwin (D-WI)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Adrian Smith (R-NE-03)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NE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Derrick Van Orden (R-WI-03)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3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Thomas P. Tiffany (R-WI-07)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7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Mark Pocan (D-WI-02)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2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Appropriations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Tony Wied (R-WI-08)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Brad Finstad (R-MN-01)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MN</w:t>
            </w:r>
          </w:p>
        </w:tc>
        <w:tc>
          <w:tcPr>
            <w:tcW w:type="dxa" w:w="1872"/>
            <w:shd w:fill="FFFFFF" w:val="clear"/>
          </w:tcPr>
          <w:p>
            <w:r>
              <w:t>1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Randy Feenstra (R-IA-04)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IA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6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$268,380 - $357,840</w:t>
      </w:r>
    </w:p>
    <w:p>
      <w:pPr>
        <w:pStyle w:val="HSBody"/>
      </w:pPr>
      <w:r>
        <w:t xml:space="preserve">  WI-03 (56% overlap): $152,010 - $202,680</w:t>
      </w:r>
    </w:p>
    <w:p>
      <w:pPr>
        <w:pStyle w:val="HSBody"/>
      </w:pPr>
      <w:r>
        <w:t xml:space="preserve">  WI-07 (17% overlap): $45,630 - $60,840</w:t>
      </w:r>
    </w:p>
    <w:p>
      <w:pPr>
        <w:pStyle w:val="HSBody"/>
      </w:pPr>
      <w:r>
        <w:t xml:space="preserve">  WI-02 (16% overlap): $43,200 - $57,600</w:t>
      </w:r>
    </w:p>
    <w:p>
      <w:pPr>
        <w:pStyle w:val="HSBody"/>
      </w:pPr>
      <w:r>
        <w:t xml:space="preserve">  WI-08 (8% overlap): $21,060 - $28,080</w:t>
      </w:r>
    </w:p>
    <w:p>
      <w:pPr>
        <w:pStyle w:val="HSBody"/>
      </w:pPr>
      <w:r>
        <w:t xml:space="preserve">  MN-01 (3% overlap): $8,100 - $10,800</w:t>
      </w:r>
    </w:p>
    <w:p>
      <w:pPr>
        <w:pStyle w:val="HSBody"/>
      </w:pPr>
      <w:r>
        <w:t xml:space="preserve">  IA-04 (1% overlap): $1,620 - $2,160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$894,600 - $1,192,800</w:t>
      </w:r>
    </w:p>
    <w:p>
      <w:pPr>
        <w:pStyle w:val="HSBody"/>
      </w:pPr>
      <w:r>
        <w:t xml:space="preserve">  WI-03 (56% overlap): $506,700 - $675,600</w:t>
      </w:r>
    </w:p>
    <w:p>
      <w:pPr>
        <w:pStyle w:val="HSBody"/>
      </w:pPr>
      <w:r>
        <w:t xml:space="preserve">  WI-07 (17% overlap): $152,100 - $202,800</w:t>
      </w:r>
    </w:p>
    <w:p>
      <w:pPr>
        <w:pStyle w:val="HSBody"/>
      </w:pPr>
      <w:r>
        <w:t xml:space="preserve">  WI-02 (16% overlap): $144,000 - $192,000</w:t>
      </w:r>
    </w:p>
    <w:p>
      <w:pPr>
        <w:pStyle w:val="HSBody"/>
      </w:pPr>
      <w:r>
        <w:t xml:space="preserve">  WI-08 (8% overlap): $70,200 - $93,600</w:t>
      </w:r>
    </w:p>
    <w:p>
      <w:pPr>
        <w:pStyle w:val="HSBody"/>
      </w:pPr>
      <w:r>
        <w:t xml:space="preserve">  MN-01 (3% overlap): $27,000 - $36,000</w:t>
      </w:r>
    </w:p>
    <w:p>
      <w:pPr>
        <w:pStyle w:val="HSBody"/>
      </w:pPr>
      <w:r>
        <w:t xml:space="preserve">  IA-04 (1% overlap): $5,400 - $7,200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$357,840 - $477,120</w:t>
      </w:r>
    </w:p>
    <w:p>
      <w:pPr>
        <w:pStyle w:val="HSBody"/>
      </w:pPr>
      <w:r>
        <w:t xml:space="preserve">  WI-03 (56% overlap): $202,680 - $270,240</w:t>
      </w:r>
    </w:p>
    <w:p>
      <w:pPr>
        <w:pStyle w:val="HSBody"/>
      </w:pPr>
      <w:r>
        <w:t xml:space="preserve">  WI-07 (17% overlap): $60,840 - $81,120</w:t>
      </w:r>
    </w:p>
    <w:p>
      <w:pPr>
        <w:pStyle w:val="HSBody"/>
      </w:pPr>
      <w:r>
        <w:t xml:space="preserve">  WI-02 (16% overlap): $57,600 - $76,800</w:t>
      </w:r>
    </w:p>
    <w:p>
      <w:pPr>
        <w:pStyle w:val="HSBody"/>
      </w:pPr>
      <w:r>
        <w:t xml:space="preserve">  WI-08 (8% overlap): $28,080 - $37,440</w:t>
      </w:r>
    </w:p>
    <w:p>
      <w:pPr>
        <w:pStyle w:val="HSBody"/>
      </w:pPr>
      <w:r>
        <w:t xml:space="preserve">  MN-01 (3% overlap): $10,800 - $14,400</w:t>
      </w:r>
    </w:p>
    <w:p>
      <w:pPr>
        <w:pStyle w:val="HSBody"/>
      </w:pPr>
      <w:r>
        <w:t xml:space="preserve">  IA-04 (1% overlap): $2,160 - $2,880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$75,011,307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$6,000,000</w:t>
            </w:r>
          </w:p>
        </w:tc>
        <w:tc>
          <w:tcPr>
            <w:tcW w:type="dxa" w:w="2340"/>
            <w:shd w:fill="FFFFFF" w:val="clear"/>
          </w:tcPr>
          <w:p>
            <w:r>
              <w:t>2025-01-13 - 2028-05-01</w:t>
            </w:r>
          </w:p>
        </w:tc>
      </w:tr>
    </w:tbl>
    <w:p>
      <w:pPr>
        <w:pStyle w:val="HSBody"/>
      </w:pPr>
      <w:r>
        <w:rPr>
          <w:b/>
        </w:rPr>
        <w:t>Total: $81,011,307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Ho-Chunk Nation of Wisconsin generated an estimated $145,820,353-$194,427,137 in regional economic activity (BEA RIMS II methodology, output multiplier range 1.8-2.4x), supporting approximately 648-1215 jobs (BLS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$144,945,430 - $193,260,574</w:t>
      </w:r>
    </w:p>
    <w:p>
      <w:pPr>
        <w:pStyle w:val="HSBody"/>
      </w:pPr>
      <w:r>
        <w:t xml:space="preserve">  WI-03 (56% overlap): $82,096,859 - $109,462,478</w:t>
      </w:r>
    </w:p>
    <w:p>
      <w:pPr>
        <w:pStyle w:val="HSBody"/>
      </w:pPr>
      <w:r>
        <w:t xml:space="preserve">  WI-07 (17% overlap): $24,643,640 - $32,858,186</w:t>
      </w:r>
    </w:p>
    <w:p>
      <w:pPr>
        <w:pStyle w:val="HSBody"/>
      </w:pPr>
      <w:r>
        <w:t xml:space="preserve">  WI-02 (16% overlap): $23,331,256 - $31,108,342</w:t>
      </w:r>
    </w:p>
    <w:p>
      <w:pPr>
        <w:pStyle w:val="HSBody"/>
      </w:pPr>
      <w:r>
        <w:t xml:space="preserve">  WI-08 (8% overlap): $11,373,988 - $15,165,317</w:t>
      </w:r>
    </w:p>
    <w:p>
      <w:pPr>
        <w:pStyle w:val="HSBody"/>
      </w:pPr>
      <w:r>
        <w:t xml:space="preserve">  MN-01 (3% overlap): $4,374,611 - $5,832,814</w:t>
      </w:r>
    </w:p>
    <w:p>
      <w:pPr>
        <w:pStyle w:val="HSBody"/>
      </w:pPr>
      <w:r>
        <w:t xml:space="preserve">  IA-04 (1% overlap): $874,922 - $1,166,563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HUD IHBG funding to Ho-Chunk Nation of Wisconsin generated an estimated $145,820,353-$194,427,137 in regional economic activity (BEA RIMS II methodology, output multiplier range 1.8-2.4x), supporting approximately 648-1215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$536,760 - $715,680</w:t>
      </w:r>
    </w:p>
    <w:p>
      <w:pPr>
        <w:pStyle w:val="HSBody"/>
      </w:pPr>
      <w:r>
        <w:t xml:space="preserve">  WI-03 (56% overlap): $304,020 - $405,360</w:t>
      </w:r>
    </w:p>
    <w:p>
      <w:pPr>
        <w:pStyle w:val="HSBody"/>
      </w:pPr>
      <w:r>
        <w:t xml:space="preserve">  WI-07 (17% overlap): $91,260 - $121,680</w:t>
      </w:r>
    </w:p>
    <w:p>
      <w:pPr>
        <w:pStyle w:val="HSBody"/>
      </w:pPr>
      <w:r>
        <w:t xml:space="preserve">  WI-02 (16% overlap): $86,400 - $115,200</w:t>
      </w:r>
    </w:p>
    <w:p>
      <w:pPr>
        <w:pStyle w:val="HSBody"/>
      </w:pPr>
      <w:r>
        <w:t xml:space="preserve">  WI-08 (8% overlap): $42,120 - $56,160</w:t>
      </w:r>
    </w:p>
    <w:p>
      <w:pPr>
        <w:pStyle w:val="HSBody"/>
      </w:pPr>
      <w:r>
        <w:t xml:space="preserve">  MN-01 (3% overlap): $16,200 - $21,600</w:t>
      </w:r>
    </w:p>
    <w:p>
      <w:pPr>
        <w:pStyle w:val="HSBody"/>
      </w:pPr>
      <w:r>
        <w:t xml:space="preserve">  IA-04 (1% overlap): $3,240 - $4,320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$243,000</w:t>
            </w:r>
          </w:p>
        </w:tc>
        <w:tc>
          <w:tcPr>
            <w:tcW w:type="dxa" w:w="2340"/>
            <w:shd w:fill="F2F2F2" w:val="clear"/>
          </w:tcPr>
          <w:p>
            <w:r>
              <w:t>2023-01-01 - 2024-12-31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$260,000</w:t>
            </w:r>
          </w:p>
        </w:tc>
        <w:tc>
          <w:tcPr>
            <w:tcW w:type="dxa" w:w="2340"/>
            <w:shd w:fill="FFFFFF" w:val="clear"/>
          </w:tcPr>
          <w:p>
            <w:r>
              <w:t>2025-01-01 - 2026-12-31</w:t>
            </w:r>
          </w:p>
        </w:tc>
      </w:tr>
    </w:tbl>
    <w:p>
      <w:pPr>
        <w:pStyle w:val="HSBody"/>
      </w:pPr>
      <w:r>
        <w:rPr>
          <w:b/>
        </w:rPr>
        <w:t>Total: $503,000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Ho-Chunk Nation of Wisconsin generated an estimated $905,400-$1,207,200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$899,968 - $1,199,957</w:t>
      </w:r>
    </w:p>
    <w:p>
      <w:pPr>
        <w:pStyle w:val="HSBody"/>
      </w:pPr>
      <w:r>
        <w:t xml:space="preserve">  WI-03 (56% overlap): $509,740 - $679,654</w:t>
      </w:r>
    </w:p>
    <w:p>
      <w:pPr>
        <w:pStyle w:val="HSBody"/>
      </w:pPr>
      <w:r>
        <w:t xml:space="preserve">  WI-07 (17% overlap): $153,013 - $204,017</w:t>
      </w:r>
    </w:p>
    <w:p>
      <w:pPr>
        <w:pStyle w:val="HSBody"/>
      </w:pPr>
      <w:r>
        <w:t xml:space="preserve">  WI-02 (16% overlap): $144,864 - $193,152</w:t>
      </w:r>
    </w:p>
    <w:p>
      <w:pPr>
        <w:pStyle w:val="HSBody"/>
      </w:pPr>
      <w:r>
        <w:t xml:space="preserve">  WI-08 (8% overlap): $70,621 - $94,162</w:t>
      </w:r>
    </w:p>
    <w:p>
      <w:pPr>
        <w:pStyle w:val="HSBody"/>
      </w:pPr>
      <w:r>
        <w:t xml:space="preserve">  MN-01 (3% overlap): $27,162 - $36,216</w:t>
      </w:r>
    </w:p>
    <w:p>
      <w:pPr>
        <w:pStyle w:val="HSBody"/>
      </w:pPr>
      <w:r>
        <w:t xml:space="preserve">  IA-04 (1% overlap): $5,432 - $7,243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EPA GAP funding to Ho-Chunk Nation of Wisconsin generated an estimated $905,400-$1,207,200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$357,840 - $477,120</w:t>
      </w:r>
    </w:p>
    <w:p>
      <w:pPr>
        <w:pStyle w:val="HSBody"/>
      </w:pPr>
      <w:r>
        <w:t xml:space="preserve">  WI-03 (56% overlap): $202,680 - $270,240</w:t>
      </w:r>
    </w:p>
    <w:p>
      <w:pPr>
        <w:pStyle w:val="HSBody"/>
      </w:pPr>
      <w:r>
        <w:t xml:space="preserve">  WI-07 (17% overlap): $60,840 - $81,120</w:t>
      </w:r>
    </w:p>
    <w:p>
      <w:pPr>
        <w:pStyle w:val="HSBody"/>
      </w:pPr>
      <w:r>
        <w:t xml:space="preserve">  WI-02 (16% overlap): $57,600 - $76,800</w:t>
      </w:r>
    </w:p>
    <w:p>
      <w:pPr>
        <w:pStyle w:val="HSBody"/>
      </w:pPr>
      <w:r>
        <w:t xml:space="preserve">  WI-08 (8% overlap): $28,080 - $37,440</w:t>
      </w:r>
    </w:p>
    <w:p>
      <w:pPr>
        <w:pStyle w:val="HSBody"/>
      </w:pPr>
      <w:r>
        <w:t xml:space="preserve">  MN-01 (3% overlap): $10,800 - $14,400</w:t>
      </w:r>
    </w:p>
    <w:p>
      <w:pPr>
        <w:pStyle w:val="HSBody"/>
      </w:pPr>
      <w:r>
        <w:t xml:space="preserve">  IA-04 (1% overlap): $2,160 - $2,880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$268,380 - $357,840</w:t>
      </w:r>
    </w:p>
    <w:p>
      <w:pPr>
        <w:pStyle w:val="HSBody"/>
      </w:pPr>
      <w:r>
        <w:t xml:space="preserve">  WI-03 (56% overlap): $152,010 - $202,680</w:t>
      </w:r>
    </w:p>
    <w:p>
      <w:pPr>
        <w:pStyle w:val="HSBody"/>
      </w:pPr>
      <w:r>
        <w:t xml:space="preserve">  WI-07 (17% overlap): $45,630 - $60,840</w:t>
      </w:r>
    </w:p>
    <w:p>
      <w:pPr>
        <w:pStyle w:val="HSBody"/>
      </w:pPr>
      <w:r>
        <w:t xml:space="preserve">  WI-02 (16% overlap): $43,200 - $57,600</w:t>
      </w:r>
    </w:p>
    <w:p>
      <w:pPr>
        <w:pStyle w:val="HSBody"/>
      </w:pPr>
      <w:r>
        <w:t xml:space="preserve">  WI-08 (8% overlap): $21,060 - $28,080</w:t>
      </w:r>
    </w:p>
    <w:p>
      <w:pPr>
        <w:pStyle w:val="HSBody"/>
      </w:pPr>
      <w:r>
        <w:t xml:space="preserve">  MN-01 (3% overlap): $8,100 - $10,800</w:t>
      </w:r>
    </w:p>
    <w:p>
      <w:pPr>
        <w:pStyle w:val="HSBody"/>
      </w:pPr>
      <w:r>
        <w:t xml:space="preserve">  IA-04 (1% overlap): $1,620 - $2,160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$178,920 - $238,560</w:t>
      </w:r>
    </w:p>
    <w:p>
      <w:pPr>
        <w:pStyle w:val="HSBody"/>
      </w:pPr>
      <w:r>
        <w:t xml:space="preserve">  WI-03 (56% overlap): $101,340 - $135,120</w:t>
      </w:r>
    </w:p>
    <w:p>
      <w:pPr>
        <w:pStyle w:val="HSBody"/>
      </w:pPr>
      <w:r>
        <w:t xml:space="preserve">  WI-07 (17% overlap): $30,420 - $40,560</w:t>
      </w:r>
    </w:p>
    <w:p>
      <w:pPr>
        <w:pStyle w:val="HSBody"/>
      </w:pPr>
      <w:r>
        <w:t xml:space="preserve">  WI-02 (16% overlap): $28,800 - $38,400</w:t>
      </w:r>
    </w:p>
    <w:p>
      <w:pPr>
        <w:pStyle w:val="HSBody"/>
      </w:pPr>
      <w:r>
        <w:t xml:space="preserve">  WI-08 (8% overlap): $14,040 - $18,720</w:t>
      </w:r>
    </w:p>
    <w:p>
      <w:pPr>
        <w:pStyle w:val="HSBody"/>
      </w:pPr>
      <w:r>
        <w:t xml:space="preserve">  MN-01 (3% overlap): $5,400 - $7,200</w:t>
      </w:r>
    </w:p>
    <w:p>
      <w:pPr>
        <w:pStyle w:val="HSBody"/>
      </w:pPr>
      <w:r>
        <w:t xml:space="preserve">  IA-04 (1% overlap): $1,080 - $1,440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Ho-Chunk Nation of Wisconsin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Ho-Chunk Nation of Wisconsin's cold wave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(99% overlap): $447,300 - $596,400</w:t>
      </w:r>
    </w:p>
    <w:p>
      <w:pPr>
        <w:pStyle w:val="HSBody"/>
      </w:pPr>
      <w:r>
        <w:t xml:space="preserve">  WI-03 (56% overlap): $253,350 - $337,800</w:t>
      </w:r>
    </w:p>
    <w:p>
      <w:pPr>
        <w:pStyle w:val="HSBody"/>
      </w:pPr>
      <w:r>
        <w:t xml:space="preserve">  WI-07 (17% overlap): $76,050 - $101,400</w:t>
      </w:r>
    </w:p>
    <w:p>
      <w:pPr>
        <w:pStyle w:val="HSBody"/>
      </w:pPr>
      <w:r>
        <w:t xml:space="preserve">  WI-02 (16% overlap): $72,000 - $96,000</w:t>
      </w:r>
    </w:p>
    <w:p>
      <w:pPr>
        <w:pStyle w:val="HSBody"/>
      </w:pPr>
      <w:r>
        <w:t xml:space="preserve">  WI-08 (8% overlap): $35,100 - $46,800</w:t>
      </w:r>
    </w:p>
    <w:p>
      <w:pPr>
        <w:pStyle w:val="HSBody"/>
      </w:pPr>
      <w:r>
        <w:t xml:space="preserve">  MN-01 (3% overlap): $13,500 - $18,000</w:t>
      </w:r>
    </w:p>
    <w:p>
      <w:pPr>
        <w:pStyle w:val="HSBody"/>
      </w:pPr>
      <w:r>
        <w:t xml:space="preserve">  IA-04 (1% overlap): $2,700 - $3,600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Ho-Chunk Nation of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Chuck Grassley (R-IA)</w:t>
      </w:r>
    </w:p>
    <w:p>
      <w:pPr>
        <w:pStyle w:val="HSBody"/>
      </w:pPr>
      <w:r>
        <w:t>Sen. Joni Ernst (R-IA)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Derrick Van Orden (R-WI-03)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Mark Pocan (D-WI-02)</w:t>
      </w:r>
    </w:p>
    <w:p>
      <w:pPr>
        <w:pStyle w:val="HSBody"/>
      </w:pPr>
      <w:r>
        <w:rPr>
          <w:b/>
        </w:rPr>
        <w:t>Rep. Mark Pocan (D-WI-02) sits on House Committee on Appropriations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Brad Finstad (R-MN-01)</w:t>
      </w:r>
    </w:p>
    <w:p>
      <w:pPr>
        <w:pStyle w:val="HSBody"/>
      </w:pPr>
      <w:r>
        <w:t>Rep. Randy Feenstra (R-IA-04)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59.1)</w:t>
      </w:r>
    </w:p>
    <w:p>
      <w:pPr>
        <w:pStyle w:val="HSBody"/>
      </w:pPr>
      <w:r>
        <w:t>Social Vulnerability: Relatively Low (Score: 38.4)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85.8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$11,198,058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75.2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$1,858,355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62.3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$4,271,356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59.0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$15,493,381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58.9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$512,297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Ho-Chunk Nation of Wisconsin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Ho-Chunk Nation of Wisconsin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Ho-Chunk Nation of Wisconsin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