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Jamul Indian Village of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Jamul Indian Village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Jamul Indian Village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$888,349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Darrell Issa (R-CA-48)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48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$92,010</w:t>
            </w:r>
          </w:p>
        </w:tc>
        <w:tc>
          <w:tcPr>
            <w:tcW w:type="dxa" w:w="2340"/>
            <w:shd w:fill="F2F2F2" w:val="clear"/>
          </w:tcPr>
          <w:p>
            <w:r>
              <w:t>2024-02-22 - 2027-02-21</w:t>
            </w:r>
          </w:p>
        </w:tc>
      </w:tr>
    </w:tbl>
    <w:p>
      <w:pPr>
        <w:pStyle w:val="HSBody"/>
      </w:pPr>
      <w:r>
        <w:rPr>
          <w:b/>
        </w:rPr>
        <w:t>Total: $92,010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Jamul Indian Village of California generated an estimated $165,618-$220,824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FEMA BRIC funding to Jamul Indian Village of California generated an estimated $165,618-$220,824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$102,077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2021-08-16 - 2024-03-31</w:t>
            </w:r>
          </w:p>
        </w:tc>
      </w:tr>
    </w:tbl>
    <w:p>
      <w:pPr>
        <w:pStyle w:val="HSBody"/>
      </w:pPr>
      <w:r>
        <w:rPr>
          <w:b/>
        </w:rPr>
        <w:t>Total: $102,077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Jamul Indian Village of California generated an estimated $183,739-$244,985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Jamul Indian Village of California generated an estimated $183,739-$244,985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$92,010</w:t>
            </w:r>
          </w:p>
        </w:tc>
        <w:tc>
          <w:tcPr>
            <w:tcW w:type="dxa" w:w="2340"/>
            <w:shd w:fill="F2F2F2" w:val="clear"/>
          </w:tcPr>
          <w:p>
            <w:r>
              <w:t>2024-02-22 - 2027-02-21</w:t>
            </w:r>
          </w:p>
        </w:tc>
      </w:tr>
    </w:tbl>
    <w:p>
      <w:pPr>
        <w:pStyle w:val="HSBody"/>
      </w:pPr>
      <w:r>
        <w:rPr>
          <w:b/>
        </w:rPr>
        <w:t>Total: $92,010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$694,262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$694,262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Jamul Indian Village of California generated an estimated $1,249,672-$1,666,229 in regional economic activity (BEA RIMS II methodology, output multiplier range 1.8-2.4x), supporting approximately 6-10 jobs (BLS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Jamul Indian Village of California generated an estimated $1,249,672-$1,666,229 in regional economic activity (BEA RIMS II methodology, output multiplier range 1.8-2.4x), supporting approximately 6-10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Jamul Indian Village of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Jamul Indian Village of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Jamul Indian Village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Darrell Issa (R-CA-48)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Jamul Indian Village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Jamul Indian Village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Jamul Indian Village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