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Karuk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Karuk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Karuk Tribe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$77,159,383</w:t>
      </w:r>
    </w:p>
    <w:p>
      <w:pPr>
        <w:pStyle w:val="HSBody"/>
      </w:pPr>
      <w:r>
        <w:t>13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Jared Huffman (D-CA-02)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$810,885</w:t>
            </w:r>
          </w:p>
        </w:tc>
        <w:tc>
          <w:tcPr>
            <w:tcW w:type="dxa" w:w="2340"/>
            <w:shd w:fill="F2F2F2" w:val="clear"/>
          </w:tcPr>
          <w:p/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$1,078,000</w:t>
            </w:r>
          </w:p>
        </w:tc>
        <w:tc>
          <w:tcPr>
            <w:tcW w:type="dxa" w:w="2340"/>
            <w:shd w:fill="FFFFFF" w:val="clear"/>
          </w:tcPr>
          <w:p>
            <w:r>
              <w:t>2024-07-18 - 2027-07-17</w:t>
            </w:r>
          </w:p>
        </w:tc>
      </w:tr>
    </w:tbl>
    <w:p>
      <w:pPr>
        <w:pStyle w:val="HSBody"/>
      </w:pPr>
      <w:r>
        <w:rPr>
          <w:b/>
        </w:rPr>
        <w:t>Total: $1,888,885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Karuk Tribe generated an estimated $3,399,993-$4,533,325 in regional economic activity (BEA RIMS II methodology, output multiplier range 1.8-2.4x), supporting approximately 15-28 jobs (BLS employment requirements methodology).</w:t>
      </w:r>
    </w:p>
    <w:p>
      <w:pPr>
        <w:pStyle w:val="HSBody"/>
      </w:pPr>
      <w:r>
        <w:t>Hazard Alignment: Karuk Tribe's wildfire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CA-01 (96% overlap): $3,267,394 - $4,356,525</w:t>
      </w:r>
    </w:p>
    <w:p>
      <w:pPr>
        <w:pStyle w:val="HSBody"/>
      </w:pPr>
      <w:r>
        <w:t xml:space="preserve">  CA-02 (4% overlap): $132,600 - $176,800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Karuk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FEMA BRIC funding to Karuk Tribe generated an estimated $3,399,993-$4,533,325 in regional economic activity (BEA RIMS II methodology, output multiplier range 1.8-2.4x), supporting approximately 15-28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$50,000</w:t>
            </w:r>
          </w:p>
        </w:tc>
        <w:tc>
          <w:tcPr>
            <w:tcW w:type="dxa" w:w="2340"/>
            <w:shd w:fill="F2F2F2" w:val="clear"/>
          </w:tcPr>
          <w:p>
            <w:r>
              <w:t>2021-08-16 - 2024-05-15</w:t>
            </w:r>
          </w:p>
        </w:tc>
      </w:tr>
    </w:tbl>
    <w:p>
      <w:pPr>
        <w:pStyle w:val="HSBody"/>
      </w:pPr>
      <w:r>
        <w:rPr>
          <w:b/>
        </w:rPr>
        <w:t>Total: $50,000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Karuk Tribe generated an estimated $90,000-$120,000 in regional economic activity (BEA RIMS II methodology, output multiplier range 1.8-2.4x), supporting approximately 0-1 jobs (BLS employment requirements methodology).</w:t>
      </w:r>
    </w:p>
    <w:p>
      <w:pPr>
        <w:pStyle w:val="HSBody"/>
      </w:pPr>
      <w:r>
        <w:t>Hazard Alignment: Karuk Tribe's wildfire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CA-01 (96% overlap): $86,490 - $115,320</w:t>
      </w:r>
    </w:p>
    <w:p>
      <w:pPr>
        <w:pStyle w:val="HSBody"/>
      </w:pPr>
      <w:r>
        <w:t xml:space="preserve">  CA-02 (4% overlap): $3,510 - $4,680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Karuk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Karuk Tribe generated an estimated $90,000-$120,000 in regional economic activity (BEA RIMS II methodology, output multiplier range 1.8-2.4x), supporting approximately 0-1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Karuk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Karuk Tribe's wildfire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CA-01 (96% overlap): $345,960 - $461,280</w:t>
      </w:r>
    </w:p>
    <w:p>
      <w:pPr>
        <w:pStyle w:val="HSBody"/>
      </w:pPr>
      <w:r>
        <w:t xml:space="preserve">  CA-02 (4% overlap): $14,040 - $18,720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Karuk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$810,885</w:t>
            </w:r>
          </w:p>
        </w:tc>
        <w:tc>
          <w:tcPr>
            <w:tcW w:type="dxa" w:w="2340"/>
            <w:shd w:fill="F2F2F2" w:val="clear"/>
          </w:tcPr>
          <w:p/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$1,078,000</w:t>
            </w:r>
          </w:p>
        </w:tc>
        <w:tc>
          <w:tcPr>
            <w:tcW w:type="dxa" w:w="2340"/>
            <w:shd w:fill="FFFFFF" w:val="clear"/>
          </w:tcPr>
          <w:p>
            <w:r>
              <w:t>2024-07-18 - 2027-07-17</w:t>
            </w:r>
          </w:p>
        </w:tc>
      </w:tr>
    </w:tbl>
    <w:p>
      <w:pPr>
        <w:pStyle w:val="HSBody"/>
      </w:pPr>
      <w:r>
        <w:rPr>
          <w:b/>
        </w:rPr>
        <w:t>Total: $1,888,885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Karuk Tribe's wildfire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CA-01 (96% overlap): $518,940 - $691,920</w:t>
      </w:r>
    </w:p>
    <w:p>
      <w:pPr>
        <w:pStyle w:val="HSBody"/>
      </w:pPr>
      <w:r>
        <w:t xml:space="preserve">  CA-02 (4% overlap): $21,060 - $28,080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Karuk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Karuk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Karuk Tribe's wildfire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CA-01 (96% overlap): $605,430 - $807,240</w:t>
      </w:r>
    </w:p>
    <w:p>
      <w:pPr>
        <w:pStyle w:val="HSBody"/>
      </w:pPr>
      <w:r>
        <w:t xml:space="preserve">  CA-02 (4% overlap): $24,570 - $32,760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Karuk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Karuk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Karuk Tribe's wildfire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CA-01 (96% overlap): $129,735 - $172,980</w:t>
      </w:r>
    </w:p>
    <w:p>
      <w:pPr>
        <w:pStyle w:val="HSBody"/>
      </w:pPr>
      <w:r>
        <w:t xml:space="preserve">  CA-02 (4% overlap): $5,265 - $7,020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Karuk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Karuk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Karuk Tribe's wildfire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CA-01 (96% overlap): $432,450 - $576,600</w:t>
      </w:r>
    </w:p>
    <w:p>
      <w:pPr>
        <w:pStyle w:val="HSBody"/>
      </w:pPr>
      <w:r>
        <w:t xml:space="preserve">  CA-02 (4% overlap): $17,550 - $23,400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Karuk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Karuk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Karuk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Karuk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Karuk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Karuk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Karuk Tribe's wildfire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CA-01 (96% overlap): $172,980 - $230,640</w:t>
      </w:r>
    </w:p>
    <w:p>
      <w:pPr>
        <w:pStyle w:val="HSBody"/>
      </w:pPr>
      <w:r>
        <w:t xml:space="preserve">  CA-02 (4% overlap): $7,020 - $9,360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Karuk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$1,990,866</w:t>
            </w:r>
          </w:p>
        </w:tc>
        <w:tc>
          <w:tcPr>
            <w:tcW w:type="dxa" w:w="2340"/>
            <w:shd w:fill="F2F2F2" w:val="clear"/>
          </w:tcPr>
          <w:p>
            <w:r>
              <w:t>2022-09-01 - 2025-09-01</w:t>
            </w:r>
          </w:p>
        </w:tc>
      </w:tr>
    </w:tbl>
    <w:p>
      <w:pPr>
        <w:pStyle w:val="HSBody"/>
      </w:pPr>
      <w:r>
        <w:rPr>
          <w:b/>
        </w:rPr>
        <w:t>Total: $1,990,866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Karuk Tribe generated an estimated $3,583,559-$4,778,078 in regional economic activity (BEA RIMS II methodology, output multiplier range 1.8-2.4x), supporting approximately 16-30 jobs (BLS employment requirements methodology).</w:t>
      </w:r>
    </w:p>
    <w:p>
      <w:pPr>
        <w:pStyle w:val="HSBody"/>
      </w:pPr>
      <w:r>
        <w:t>Hazard Alignment: Karuk Tribe's wildfire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CA-01 (96% overlap): $3,443,800 - $4,591,733</w:t>
      </w:r>
    </w:p>
    <w:p>
      <w:pPr>
        <w:pStyle w:val="HSBody"/>
      </w:pPr>
      <w:r>
        <w:t xml:space="preserve">  CA-02 (4% overlap): $139,759 - $186,345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Karuk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Karuk Tribe generated an estimated $3,583,559-$4,778,078 in regional economic activity (BEA RIMS II methodology, output multiplier range 1.8-2.4x), supporting approximately 16-30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$67,589,086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</w:tbl>
    <w:p>
      <w:pPr>
        <w:pStyle w:val="HSBody"/>
      </w:pPr>
      <w:r>
        <w:rPr>
          <w:b/>
        </w:rPr>
        <w:t>Total: $67,589,086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Karuk Tribe generated an estimated $121,660,355-$162,213,806 in regional economic activity (BEA RIMS II methodology, output multiplier range 1.8-2.4x), supporting approximately 541-1014 jobs (BLS employment requirements methodology).</w:t>
      </w:r>
    </w:p>
    <w:p>
      <w:pPr>
        <w:pStyle w:val="HSBody"/>
      </w:pPr>
      <w:r>
        <w:t>Hazard Alignment: Karuk Tribe's wildfire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CA-01 (96% overlap): $116,915,601 - $155,887,468</w:t>
      </w:r>
    </w:p>
    <w:p>
      <w:pPr>
        <w:pStyle w:val="HSBody"/>
      </w:pPr>
      <w:r>
        <w:t xml:space="preserve">  CA-02 (4% overlap): $4,744,754 - $6,326,338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Karuk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HUD IHBG funding to Karuk Tribe generated an estimated $121,660,355-$162,213,806 in regional economic activity (BEA RIMS II methodology, output multiplier range 1.8-2.4x), supporting approximately 541-1014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Karuk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Karuk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Karuk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