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Kickapoo Traditional Tribe of Texas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TX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Kickapoo Traditional Tribe of Texas's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Kickapoo Traditional Tribe of Texas -- TX</w:t>
      </w:r>
    </w:p>
    <w:p>
      <w:pPr>
        <w:pStyle w:val="HSBody"/>
      </w:pPr>
      <w:r>
        <w:t>Top Climate Hazards: Wildfire, Drought, Hail</w:t>
      </w:r>
    </w:p>
    <w:p>
      <w:pPr>
        <w:pStyle w:val="HSBody"/>
      </w:pPr>
      <w:r>
        <w:t>Total Federal Climate Resilience Funding: $5,063,376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$4,473,816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$119,560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$4,593,376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Kickapoo Traditional Tribe of Texas generated an estimated $8,268,077-$11,024,102 in regional economic activity (BEA RIMS II methodology, output multiplier range 1.8-2.4x), supporting approximately 37-69 jobs (BLS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HUD IHBG funding to Kickapoo Traditional Tribe of Texas generated an estimated $8,268,077-$11,024,102 in regional economic activity (BEA RIMS II methodology, output multiplier range 1.8-2.4x), supporting approximately 37-69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Kickapoo Traditional Tribe of Texas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EPA GAP funding to Kickapoo Traditional Tribe of Texas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49.0)</w:t>
      </w:r>
    </w:p>
    <w:p>
      <w:pPr>
        <w:pStyle w:val="HSBody"/>
      </w:pPr>
      <w:r>
        <w:t>Social Vulnerability: Relatively High (Score: 64.8)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72.7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$496,289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$1,618,997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65.6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$3,287,121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56.5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$9,325,014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54.2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$4,306,371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Kickapoo Traditional Tribe of Texas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Kickapoo Traditional Tribe of Texas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Kickapoo Traditional Tribe of Texas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