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Quartz Valley Indian Community of the Quartz Valley Reservation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Quartz Valley Indian Community of the Quartz Valley Reservation of California's climate risk profile and geographic context.</w:t>
      </w:r>
    </w:p>
    <w:p>
      <w:r>
        <w:br w:type="page"/>
      </w:r>
    </w:p>
    <w:p>
      <w:pPr>
        <w:pStyle w:val="Heading2"/>
      </w:pPr>
      <w:r>
        <w:t>Executive Summary</w:t>
      </w:r>
    </w:p>
    <w:p>
      <w:pPr>
        <w:pStyle w:val="HSTitle"/>
      </w:pPr>
      <w:r>
        <w:t>Quartz Valley Indian Community of the Quartz Valley Reservation of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Quartz Valley Indian Community of the Quartz Valley Reservation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Quartz Valley Indian Community of the Quartz Valley Reservation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Quartz Valley Indian Community of the Quartz Valley Reservation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Quartz Valley Indian Community of the Quartz Valley Reservation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Quartz Valley Indian Community of the Quartz Valley Reservation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Quartz Valley Indian Community of the Quartz Valley Reservation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