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Red Lake Band of Chippewa Indians, Minnesota</w:t>
      </w:r>
    </w:p>
    <w:p>
      <w:pPr>
        <w:pStyle w:val="HSBody"/>
      </w:pPr>
      <w:r>
        <w:t>Prepared for the offices of: 2 Senators, 2 Representatives</w:t>
      </w:r>
    </w:p>
    <w:p>
      <w:pPr>
        <w:pStyle w:val="HSBody"/>
      </w:pPr>
      <w:r>
        <w:t>State(s): MN</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Red Lake Band of Chippewa Indians, Minnesota's climate risk profile and geographic context.</w:t>
      </w:r>
    </w:p>
    <w:p>
      <w:r>
        <w:br w:type="page"/>
      </w:r>
    </w:p>
    <w:p>
      <w:pPr>
        <w:pStyle w:val="Heading2"/>
      </w:pPr>
      <w:r>
        <w:t>Executive Summary</w:t>
      </w:r>
    </w:p>
    <w:p>
      <w:pPr>
        <w:pStyle w:val="HSTitle"/>
      </w:pPr>
      <w:r>
        <w:t>Red Lake Band of Chippewa Indians, Minnesota -- MN</w:t>
      </w:r>
    </w:p>
    <w:p>
      <w:pPr>
        <w:pStyle w:val="HSBody"/>
      </w:pPr>
      <w:r>
        <w:t>Top Climate Hazards: Hail, Cold Wave, Winter Weather</w:t>
      </w:r>
    </w:p>
    <w:p>
      <w:pPr>
        <w:pStyle w:val="HSBody"/>
      </w:pPr>
      <w:r>
        <w:t>Total Federal Climate Resilience Funding: $252,680,706</w:t>
      </w:r>
    </w:p>
    <w:p>
      <w:pPr>
        <w:pStyle w:val="HSBody"/>
      </w:pPr>
      <w:r>
        <w:t>12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Rep. Pete Stauber (R-MN-08)</w:t>
            </w:r>
          </w:p>
        </w:tc>
        <w:tc>
          <w:tcPr>
            <w:tcW w:type="dxa" w:w="1872"/>
            <w:shd w:fill="F2F2F2" w:val="clear"/>
          </w:tcPr>
          <w:p>
            <w:r>
              <w:t>Representative</w:t>
            </w:r>
          </w:p>
        </w:tc>
        <w:tc>
          <w:tcPr>
            <w:tcW w:type="dxa" w:w="1872"/>
            <w:shd w:fill="F2F2F2" w:val="clear"/>
          </w:tcPr>
          <w:p>
            <w:r>
              <w:t>MN</w:t>
            </w:r>
          </w:p>
        </w:tc>
        <w:tc>
          <w:tcPr>
            <w:tcW w:type="dxa" w:w="1872"/>
            <w:shd w:fill="F2F2F2" w:val="clear"/>
          </w:tcPr>
          <w:p>
            <w:r>
              <w:t>8</w:t>
            </w:r>
          </w:p>
        </w:tc>
        <w:tc>
          <w:tcPr>
            <w:tcW w:type="dxa" w:w="1872"/>
            <w:shd w:fill="F2F2F2" w:val="clear"/>
          </w:tcPr>
          <w:p>
            <w:r>
              <w:t>House Committee on Natural Resources; Energy and Mineral Resources</w:t>
            </w:r>
          </w:p>
        </w:tc>
      </w:tr>
      <w:tr>
        <w:tc>
          <w:tcPr>
            <w:tcW w:type="dxa" w:w="1872"/>
            <w:shd w:fill="FFFFFF" w:val="clear"/>
          </w:tcPr>
          <w:p>
            <w:r>
              <w:t>Rep. Michelle Fischbach (R-MN-07)</w:t>
            </w:r>
          </w:p>
        </w:tc>
        <w:tc>
          <w:tcPr>
            <w:tcW w:type="dxa" w:w="1872"/>
            <w:shd w:fill="FFFFFF" w:val="clear"/>
          </w:tcPr>
          <w:p>
            <w:r>
              <w:t>Representative</w:t>
            </w:r>
          </w:p>
        </w:tc>
        <w:tc>
          <w:tcPr>
            <w:tcW w:type="dxa" w:w="1872"/>
            <w:shd w:fill="FFFFFF" w:val="clear"/>
          </w:tcPr>
          <w:p>
            <w:r>
              <w:t>MN</w:t>
            </w:r>
          </w:p>
        </w:tc>
        <w:tc>
          <w:tcPr>
            <w:tcW w:type="dxa" w:w="1872"/>
            <w:shd w:fill="FFFFFF" w:val="clear"/>
          </w:tcPr>
          <w:p>
            <w:r>
              <w:t>7</w:t>
            </w:r>
          </w:p>
        </w:tc>
        <w:tc>
          <w:tcPr>
            <w:tcW w:type="dxa" w:w="1872"/>
            <w:shd w:fill="FFFFFF" w:val="clear"/>
          </w:tcPr>
          <w:p>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$722,153</w:t>
            </w:r>
          </w:p>
        </w:tc>
        <w:tc>
          <w:tcPr>
            <w:tcW w:type="dxa" w:w="2340"/>
            <w:shd w:fill="F2F2F2" w:val="clear"/>
          </w:tcPr>
          <w:p>
            <w:r>
              <w:t>2024-01-31 - 2027-01-30</w:t>
            </w:r>
          </w:p>
        </w:tc>
      </w:tr>
    </w:tbl>
    <w:p>
      <w:pPr>
        <w:pStyle w:val="HSBody"/>
      </w:pPr>
      <w:r>
        <w:rPr>
          <w:b/>
        </w:rPr>
        <w:t>Total: $722,153</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FEMA BRIC funding to Red Lake Band of Chippewa Indians, Minnesota generated an estimated $1,299,876-$1,733,168 in regional economic activity (BEA RIMS II methodology, output multiplier range 1.8-2.4x), supporting approximately 6-11 jobs (BLS employment requirements methodology).</w:t>
      </w:r>
    </w:p>
    <w:p>
      <w:pPr>
        <w:pStyle w:val="HSBody"/>
      </w:pPr>
      <w:r>
        <w:t>Hazard Alignment: Red Lake Band of Chippewa Indians, Minnesota's hail risk profile reinforces the economic case for continued federal investment in FEMA BRIC.</w:t>
      </w:r>
    </w:p>
    <w:p>
      <w:pPr>
        <w:pStyle w:val="HSBody"/>
      </w:pPr>
      <w:r>
        <w:t>Per-District Impact Allocation:</w:t>
      </w:r>
    </w:p>
    <w:p>
      <w:pPr>
        <w:pStyle w:val="HSBody"/>
      </w:pPr>
      <w:r>
        <w:t xml:space="preserve">  MN-08 (99% overlap): $1,284,278 - $1,712,370</w:t>
      </w:r>
    </w:p>
    <w:p>
      <w:pPr>
        <w:pStyle w:val="HSBody"/>
      </w:pPr>
      <w:r>
        <w:t xml:space="preserve">  MN-07 (1% overlap): $15,599 - $20,798</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FEMA BRIC funding to Red Lake Band of Chippewa Indians, Minnesota generated an estimated $1,299,876-$1,733,168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$116,572</w:t>
            </w:r>
          </w:p>
        </w:tc>
        <w:tc>
          <w:tcPr>
            <w:tcW w:type="dxa" w:w="2340"/>
            <w:shd w:fill="F2F2F2" w:val="clear"/>
          </w:tcPr>
          <w:p>
            <w:r>
              <w:t>2018-10-01 - 2021-07-31</w:t>
            </w:r>
          </w:p>
        </w:tc>
      </w:tr>
      <w:tr>
        <w:tc>
          <w:tcPr>
            <w:tcW w:type="dxa" w:w="2340"/>
            <w:shd w:fill="FFFFFF" w:val="clear"/>
          </w:tcPr>
          <w:p>
            <w:r>
              <w:t>bia_tcr</w:t>
            </w:r>
          </w:p>
        </w:tc>
        <w:tc>
          <w:tcPr>
            <w:tcW w:type="dxa" w:w="2340"/>
            <w:shd w:fill="FFFFFF" w:val="clear"/>
          </w:tcPr>
          <w:p>
            <w:r>
              <w:t>15.156</w:t>
            </w:r>
          </w:p>
        </w:tc>
        <w:tc>
          <w:tcPr>
            <w:tcW w:type="dxa" w:w="2340"/>
            <w:shd w:fill="FFFFFF" w:val="clear"/>
          </w:tcPr>
          <w:p>
            <w:r>
              <w:t>$84,879</w:t>
            </w:r>
          </w:p>
        </w:tc>
        <w:tc>
          <w:tcPr>
            <w:tcW w:type="dxa" w:w="2340"/>
            <w:shd w:fill="FFFFFF" w:val="clear"/>
          </w:tcPr>
          <w:p>
            <w:r>
              <w:t>2021-08-16 - 2023-08-15</w:t>
            </w:r>
          </w:p>
        </w:tc>
      </w:tr>
    </w:tbl>
    <w:p>
      <w:pPr>
        <w:pStyle w:val="HSBody"/>
      </w:pPr>
      <w:r>
        <w:rPr>
          <w:b/>
        </w:rPr>
        <w:t>Total: $201,451</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BIA Tribal Climate Resilience funding to Red Lake Band of Chippewa Indians, Minnesota generated an estimated $362,612-$483,482 in regional economic activity (BEA RIMS II methodology, output multiplier range 1.8-2.4x), supporting approximately 2-3 jobs (BLS employment requirements methodology).</w:t>
      </w:r>
    </w:p>
    <w:p>
      <w:pPr>
        <w:pStyle w:val="HSBody"/>
      </w:pPr>
      <w:r>
        <w:t>Hazard Alignment: Red Lake Band of Chippewa Indians, Minnesota's hail risk profile reinforces the economic case for continued federal investment in BIA Tribal Climate Resilience.</w:t>
      </w:r>
    </w:p>
    <w:p>
      <w:pPr>
        <w:pStyle w:val="HSBody"/>
      </w:pPr>
      <w:r>
        <w:t>Per-District Impact Allocation:</w:t>
      </w:r>
    </w:p>
    <w:p>
      <w:pPr>
        <w:pStyle w:val="HSBody"/>
      </w:pPr>
      <w:r>
        <w:t xml:space="preserve">  MN-08 (99% overlap): $358,260 - $477,681</w:t>
      </w:r>
    </w:p>
    <w:p>
      <w:pPr>
        <w:pStyle w:val="HSBody"/>
      </w:pPr>
      <w:r>
        <w:t xml:space="preserve">  MN-07 (1% overlap): $4,351 - $5,802</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BIA Tribal Climate Resilience funding to Red Lake Band of Chippewa Indians, Minnesota generated an estimated $362,612-$483,482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Red Lake Band of Chippewa Indians, Minnesota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IRS Elective Pay.</w:t>
      </w:r>
    </w:p>
    <w:p>
      <w:pPr>
        <w:pStyle w:val="HSBody"/>
      </w:pPr>
      <w:r>
        <w:t>Per-District Impact Allocation:</w:t>
      </w:r>
    </w:p>
    <w:p>
      <w:pPr>
        <w:pStyle w:val="HSBody"/>
      </w:pPr>
      <w:r>
        <w:t xml:space="preserve">  MN-08 (99% overlap): $355,680 - $474,240</w:t>
      </w:r>
    </w:p>
    <w:p>
      <w:pPr>
        <w:pStyle w:val="HSBody"/>
      </w:pPr>
      <w:r>
        <w:t xml:space="preserve">  MN-07 (1% overlap): $4,320 - $5,760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$722,153</w:t>
            </w:r>
          </w:p>
        </w:tc>
        <w:tc>
          <w:tcPr>
            <w:tcW w:type="dxa" w:w="2340"/>
            <w:shd w:fill="F2F2F2" w:val="clear"/>
          </w:tcPr>
          <w:p>
            <w:r>
              <w:t>2024-01-31 - 2027-01-30</w:t>
            </w:r>
          </w:p>
        </w:tc>
      </w:tr>
    </w:tbl>
    <w:p>
      <w:pPr>
        <w:pStyle w:val="HSBody"/>
      </w:pPr>
      <w:r>
        <w:rPr>
          <w:b/>
        </w:rPr>
        <w:t>Total: $722,153</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FEMA Tribal Mitigation Plans.</w:t>
      </w:r>
    </w:p>
    <w:p>
      <w:pPr>
        <w:pStyle w:val="HSBody"/>
      </w:pPr>
      <w:r>
        <w:t>Per-District Impact Allocation:</w:t>
      </w:r>
    </w:p>
    <w:p>
      <w:pPr>
        <w:pStyle w:val="HSBody"/>
      </w:pPr>
      <w:r>
        <w:t xml:space="preserve">  MN-08 (99% overlap): $533,520 - $711,360</w:t>
      </w:r>
    </w:p>
    <w:p>
      <w:pPr>
        <w:pStyle w:val="HSBody"/>
      </w:pPr>
      <w:r>
        <w:t xml:space="preserve">  MN-07 (1% overlap): $6,480 - $8,640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$81,453,489</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$3,147,397</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$5,000,000</w:t>
            </w:r>
          </w:p>
        </w:tc>
        <w:tc>
          <w:tcPr>
            <w:tcW w:type="dxa" w:w="2340"/>
            <w:shd w:fill="F2F2F2" w:val="clear"/>
          </w:tcPr>
          <w:p>
            <w:r>
              <w:t>2025-01-17 - 2028-05-01</w:t>
            </w:r>
          </w:p>
        </w:tc>
      </w:tr>
    </w:tbl>
    <w:p>
      <w:pPr>
        <w:pStyle w:val="HSBody"/>
      </w:pPr>
      <w:r>
        <w:rPr>
          <w:b/>
        </w:rPr>
        <w:t>Total: $89,600,886</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Red Lake Band of Chippewa Indians, Minnesota generated an estimated $161,281,595-$215,042,126 in regional economic activity (BEA RIMS II methodology, output multiplier range 1.8-2.4x), supporting approximately 717-1344 jobs (BLS employment requirements methodology).</w:t>
      </w:r>
    </w:p>
    <w:p>
      <w:pPr>
        <w:pStyle w:val="HSBody"/>
      </w:pPr>
      <w:r>
        <w:t>Hazard Alignment: Red Lake Band of Chippewa Indians, Minnesota's hail risk profile reinforces the economic case for continued federal investment in HUD IHBG.</w:t>
      </w:r>
    </w:p>
    <w:p>
      <w:pPr>
        <w:pStyle w:val="HSBody"/>
      </w:pPr>
      <w:r>
        <w:t>Per-District Impact Allocation:</w:t>
      </w:r>
    </w:p>
    <w:p>
      <w:pPr>
        <w:pStyle w:val="HSBody"/>
      </w:pPr>
      <w:r>
        <w:t xml:space="preserve">  MN-08 (99% overlap): $159,346,216 - $212,461,621</w:t>
      </w:r>
    </w:p>
    <w:p>
      <w:pPr>
        <w:pStyle w:val="HSBody"/>
      </w:pPr>
      <w:r>
        <w:t xml:space="preserve">  MN-07 (1% overlap): $1,935,379 - $2,580,506</w:t>
      </w:r>
    </w:p>
    <w:p>
      <w:pPr>
        <w:pStyle w:val="HSSection"/>
      </w:pPr>
      <w:r>
        <w:t>Key Ask</w:t>
      </w:r>
    </w:p>
    <w:p>
      <w:pPr>
        <w:pStyle w:val="HSCallout"/>
        <w:shd w:fill="EEF2FF" w:val="clear"/>
      </w:pPr>
      <w:r>
        <w:t>ASK: HUD Indian Housing Block Grant program under NAHASDA.</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HUD IHBG funding to Red Lake Band of Chippewa Indians, Minnesota generated an estimated $161,281,595-$215,042,126 in regional economic activity (BEA RIMS II methodology, output multiplier range 1.8-2.4x), supporting approximately 717-1344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EPA GAP.</w:t>
      </w:r>
    </w:p>
    <w:p>
      <w:pPr>
        <w:pStyle w:val="HSBody"/>
      </w:pPr>
      <w:r>
        <w:t>Per-District Impact Allocation:</w:t>
      </w:r>
    </w:p>
    <w:p>
      <w:pPr>
        <w:pStyle w:val="HSBody"/>
      </w:pPr>
      <w:r>
        <w:t xml:space="preserve">  MN-08 (99% overlap): $133,380 - $177,840</w:t>
      </w:r>
    </w:p>
    <w:p>
      <w:pPr>
        <w:pStyle w:val="HSBody"/>
      </w:pPr>
      <w:r>
        <w:t xml:space="preserve">  MN-07 (1% overlap): $1,620 - $2,160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Red Lake Band of Chippewa Indians, Minnesota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DOE Indian Energy.</w:t>
      </w:r>
    </w:p>
    <w:p>
      <w:pPr>
        <w:pStyle w:val="HSBody"/>
      </w:pPr>
      <w:r>
        <w:t>Per-District Impact Allocation:</w:t>
      </w:r>
    </w:p>
    <w:p>
      <w:pPr>
        <w:pStyle w:val="HSBody"/>
      </w:pPr>
      <w:r>
        <w:t xml:space="preserve">  MN-08 (99% overlap): $355,680 - $474,240</w:t>
      </w:r>
    </w:p>
    <w:p>
      <w:pPr>
        <w:pStyle w:val="HSBody"/>
      </w:pPr>
      <w:r>
        <w:t xml:space="preserve">  MN-07 (1% overlap): $4,320 - $5,760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Red Lake Band of Chippewa Indians, Minnesota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DOT PROTECT.</w:t>
      </w:r>
    </w:p>
    <w:p>
      <w:pPr>
        <w:pStyle w:val="HSBody"/>
      </w:pPr>
      <w:r>
        <w:t>Per-District Impact Allocation:</w:t>
      </w:r>
    </w:p>
    <w:p>
      <w:pPr>
        <w:pStyle w:val="HSBody"/>
      </w:pPr>
      <w:r>
        <w:t xml:space="preserve">  MN-08 (99% overlap): $444,600 - $592,800</w:t>
      </w:r>
    </w:p>
    <w:p>
      <w:pPr>
        <w:pStyle w:val="HSBody"/>
      </w:pPr>
      <w:r>
        <w:t xml:space="preserve">  MN-07 (1% overlap): $5,400 - $7,200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Red Lake Band of Chippewa Indians, Minnesota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NOAA Tribal Grants.</w:t>
      </w:r>
    </w:p>
    <w:p>
      <w:pPr>
        <w:pStyle w:val="HSBody"/>
      </w:pPr>
      <w:r>
        <w:t>Per-District Impact Allocation:</w:t>
      </w:r>
    </w:p>
    <w:p>
      <w:pPr>
        <w:pStyle w:val="HSBody"/>
      </w:pPr>
      <w:r>
        <w:t xml:space="preserve">  MN-08 (99% overlap): $266,760 - $355,680</w:t>
      </w:r>
    </w:p>
    <w:p>
      <w:pPr>
        <w:pStyle w:val="HSBody"/>
      </w:pPr>
      <w:r>
        <w:t xml:space="preserve">  MN-07 (1% overlap): $3,240 - $4,320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EPA STAG.</w:t>
      </w:r>
    </w:p>
    <w:p>
      <w:pPr>
        <w:pStyle w:val="HSBody"/>
      </w:pPr>
      <w:r>
        <w:t>Per-District Impact Allocation:</w:t>
      </w:r>
    </w:p>
    <w:p>
      <w:pPr>
        <w:pStyle w:val="HSBody"/>
      </w:pPr>
      <w:r>
        <w:t xml:space="preserve">  MN-08 (99% overlap): $177,840 - $237,120</w:t>
      </w:r>
    </w:p>
    <w:p>
      <w:pPr>
        <w:pStyle w:val="HSBody"/>
      </w:pPr>
      <w:r>
        <w:t xml:space="preserve">  MN-07 (1% overlap): $2,160 - $2,880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Red Lake Band of Chippewa Indians, Minnesota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Appendix: Additional Programs</w:t>
      </w:r>
    </w:p>
    <w:p>
      <w:pPr>
        <w:pStyle w:val="HSBody"/>
      </w:pPr>
      <w:r>
        <w:t>The following programs were assessed as lower priority for Red Lake Band of Chippewa Indians, Minnesota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Red Lake Band of Chippewa Indians, Minnesota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