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Sauk-Suiattle Indian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Sauk-Suiattle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Sauk-Suiattle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$32,081,584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Kim Schrier (D-WA-08)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8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$666,900 - $889,200</w:t>
      </w:r>
    </w:p>
    <w:p>
      <w:pPr>
        <w:pStyle w:val="HSBody"/>
      </w:pPr>
      <w:r>
        <w:t xml:space="preserve">  WA-08 (26% overlap): $233,100 - $310,800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$109,903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2019-08-01 - 2022-07-01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$22,552,168</w:t>
            </w:r>
          </w:p>
        </w:tc>
        <w:tc>
          <w:tcPr>
            <w:tcW w:type="dxa" w:w="2340"/>
            <w:shd w:fill="FFFFFF" w:val="clear"/>
          </w:tcPr>
          <w:p>
            <w:r>
              <w:t>2005-05-12 - 2026-12-31</w:t>
            </w:r>
          </w:p>
        </w:tc>
      </w:tr>
    </w:tbl>
    <w:p>
      <w:pPr>
        <w:pStyle w:val="HSBody"/>
      </w:pPr>
      <w:r>
        <w:rPr>
          <w:b/>
        </w:rPr>
        <w:t>Total: $22,662,071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Sauk-Suiattle Indian Tribe generated an estimated $40,791,727-$54,388,970 in regional economic activity (BEA RIMS II methodology, output multiplier range 1.8-2.4x), supporting approximately 181-340 jobs (BLS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$30,226,670 - $40,302,227</w:t>
      </w:r>
    </w:p>
    <w:p>
      <w:pPr>
        <w:pStyle w:val="HSBody"/>
      </w:pPr>
      <w:r>
        <w:t xml:space="preserve">  WA-08 (26% overlap): $10,565,057 - $14,086,743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Sauk-Suiattle Indian Tribe generated an estimated $40,791,727-$54,388,970 in regional economic activity (BEA RIMS II methodology, output multiplier range 1.8-2.4x), supporting approximately 181-340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$266,760 - $355,680</w:t>
      </w:r>
    </w:p>
    <w:p>
      <w:pPr>
        <w:pStyle w:val="HSBody"/>
      </w:pPr>
      <w:r>
        <w:t xml:space="preserve">  WA-08 (26% overlap): $93,240 - $124,320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$400,140 - $533,520</w:t>
      </w:r>
    </w:p>
    <w:p>
      <w:pPr>
        <w:pStyle w:val="HSBody"/>
      </w:pPr>
      <w:r>
        <w:t xml:space="preserve">  WA-08 (26% overlap): $139,860 - $186,480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$333,450 - $444,600</w:t>
      </w:r>
    </w:p>
    <w:p>
      <w:pPr>
        <w:pStyle w:val="HSBody"/>
      </w:pPr>
      <w:r>
        <w:t xml:space="preserve">  WA-08 (26% overlap): $116,550 - $155,400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$466,830 - $622,440</w:t>
      </w:r>
    </w:p>
    <w:p>
      <w:pPr>
        <w:pStyle w:val="HSBody"/>
      </w:pPr>
      <w:r>
        <w:t xml:space="preserve">  WA-08 (26% overlap): $163,170 - $217,560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$100,035 - $133,380</w:t>
      </w:r>
    </w:p>
    <w:p>
      <w:pPr>
        <w:pStyle w:val="HSBody"/>
      </w:pPr>
      <w:r>
        <w:t xml:space="preserve">  WA-08 (26% overlap): $34,965 - $46,620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$200,070 - $266,760</w:t>
      </w:r>
    </w:p>
    <w:p>
      <w:pPr>
        <w:pStyle w:val="HSBody"/>
      </w:pPr>
      <w:r>
        <w:t xml:space="preserve">  WA-08 (26% overlap): $69,930 - $93,240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$266,760 - $355,680</w:t>
      </w:r>
    </w:p>
    <w:p>
      <w:pPr>
        <w:pStyle w:val="HSBody"/>
      </w:pPr>
      <w:r>
        <w:t xml:space="preserve">  WA-08 (26% overlap): $93,240 - $124,320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$8,808,146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$381,367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$9,189,513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Sauk-Suiattle Indian Tribe generated an estimated $16,541,123-$22,054,831 in regional economic activity (BEA RIMS II methodology, output multiplier range 1.8-2.4x), supporting approximately 74-138 jobs (BLS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$12,256,972 - $16,342,630</w:t>
      </w:r>
    </w:p>
    <w:p>
      <w:pPr>
        <w:pStyle w:val="HSBody"/>
      </w:pPr>
      <w:r>
        <w:t xml:space="preserve">  WA-08 (26% overlap): $4,284,151 - $5,712,201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Sauk-Suiattle Indian Tribe generated an estimated $16,541,123-$22,054,831 in regional economic activity (BEA RIMS II methodology, output multiplier range 1.8-2.4x), supporting approximately 74-138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Sauk-Suiattle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Sauk-Suiattle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Sauk-Suiattle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