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Seneca Nation of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Seneca Nation of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Seneca Nation of Indians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Total Federal Climate Resilience Funding: $27,456,022</w:t>
      </w:r>
    </w:p>
    <w:p>
      <w:pPr>
        <w:pStyle w:val="HSBody"/>
      </w:pPr>
      <w:r>
        <w:t>22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$123,200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2020-06-01 - 2023-11-30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$6,727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$129,927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Seneca Nation of Indians generated an estimated $233,868-$311,824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Seneca Nation of Indians generated an estimated $233,868-$311,824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$13,724,161</w:t>
            </w:r>
          </w:p>
        </w:tc>
        <w:tc>
          <w:tcPr>
            <w:tcW w:type="dxa" w:w="2340"/>
            <w:shd w:fill="F2F2F2" w:val="clear"/>
          </w:tcPr>
          <w:p>
            <w:r>
              <w:t>2021-10-01 - 2034-09-30</w:t>
            </w:r>
          </w:p>
        </w:tc>
      </w:tr>
    </w:tbl>
    <w:p>
      <w:pPr>
        <w:pStyle w:val="HSBody"/>
      </w:pPr>
      <w:r>
        <w:rPr>
          <w:b/>
        </w:rPr>
        <w:t>Total: $13,724,161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Seneca Nation of Indians generated an estimated $24,703,490-$32,937,986 in regional economic activity (BEA RIMS II methodology, output multiplier range 1.8-2.4x), supporting approximately 110-206 jobs (BLS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Seneca Nation of Indians generated an estimated $24,703,490-$32,937,986 in regional economic activity (BEA RIMS II methodology, output multiplier range 1.8-2.4x), supporting approximately 110-206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 Nation of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$1,040,423</w:t>
            </w:r>
          </w:p>
        </w:tc>
        <w:tc>
          <w:tcPr>
            <w:tcW w:type="dxa" w:w="2340"/>
            <w:shd w:fill="F2F2F2" w:val="clear"/>
          </w:tcPr>
          <w:p>
            <w:r>
              <w:t>2018-10-01 - 2023-12-31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$473,000</w:t>
            </w:r>
          </w:p>
        </w:tc>
        <w:tc>
          <w:tcPr>
            <w:tcW w:type="dxa" w:w="2340"/>
            <w:shd w:fill="FFFFFF" w:val="clear"/>
          </w:tcPr>
          <w:p>
            <w:r>
              <w:t>2022-04-01 - 2026-12-31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$56,540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$362,000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$1,439,000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2024-10-01 - 2026-04-30</w:t>
            </w:r>
          </w:p>
        </w:tc>
      </w:tr>
    </w:tbl>
    <w:p>
      <w:pPr>
        <w:pStyle w:val="HSBody"/>
      </w:pPr>
      <w:r>
        <w:rPr>
          <w:b/>
        </w:rPr>
        <w:t>Total: $3,370,963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Seneca Nation of Indians generated an estimated $6,067,733-$8,090,311 in regional economic activity (BEA RIMS II methodology, output multiplier range 1.8-2.4x), supporting approximately 27-51 jobs (BLS employment requirements methodology).</w:t>
      </w:r>
    </w:p>
    <w:p>
      <w:pPr>
        <w:pStyle w:val="HSBody"/>
      </w:pPr>
      <w:r>
        <w:t>Hazard Alignment: Seneca Nation of Indians's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Seneca Nation of Indians's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EPA STAG funding to Seneca Nation of Indians generated an estimated $6,067,733-$8,090,311 in regional economic activity (BEA RIMS II methodology, output multiplier range 1.8-2.4x), supporting approximately 27-51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Seneca Nation of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Seneca Nation of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Seneca Nation of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