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Tonto Apache Tribe of Arizona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Tonto Apache Tribe of Arizona's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Tonto Apache Tribe of Arizona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Total Federal Climate Resilience Funding: $1,008,032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Elijah Crane (R-AZ-02)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$973,025</w:t>
            </w:r>
          </w:p>
        </w:tc>
        <w:tc>
          <w:tcPr>
            <w:tcW w:type="dxa" w:w="2340"/>
            <w:shd w:fill="F2F2F2" w:val="clear"/>
          </w:tcPr>
          <w:p>
            <w:r>
              <w:t>2013-06-11 - 2034-09-30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$35,007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$1,008,032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Tonto Apache Tribe of Arizona generated an estimated $1,814,458-$2,419,277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Tonto Apache Tribe of Arizona generated an estimated $1,814,458-$2,419,277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Tonto Apache Tribe of Arizona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Tonto Apache Tribe of Arizona's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Tonto Apache Tribe of Arizona's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Tonto Apache Tribe of Arizona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Tonto Apache Tribe of Arizona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Tonto Apache Tribe of Arizona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