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Tunica-Biloxi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LA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Tunica-Biloxi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Tunica-Biloxi Indian Tribe -- LA</w:t>
      </w:r>
    </w:p>
    <w:p>
      <w:pPr>
        <w:pStyle w:val="HSBody"/>
      </w:pPr>
      <w:r>
        <w:t>Top Climate Hazards: Hurricane, Heat Wave, Drought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Kennedy (R-LA)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Commerce, Justice, Science, and Related Agencies; Energy and Water Development;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Bill Cassidy (R-LA)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LA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Julia Letlow (R-LA-05)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5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Agriculture, Rural Development, Food and Drug Administration,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62.4)</w:t>
      </w:r>
    </w:p>
    <w:p>
      <w:pPr>
        <w:pStyle w:val="HSBody"/>
      </w:pPr>
      <w:r>
        <w:t>Social Vulnerability: Relatively High (Score: 74.4)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83.5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$24,180,393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75.0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$2,181,892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71.4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$825,610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$3,853,196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66.0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$768,276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Tunica-Biloxi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Tunica-Biloxi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Tunica-Biloxi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