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Alakanuk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Alakanuk's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Alakanuk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$1,073,081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$145,081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$150,000</w:t>
            </w:r>
          </w:p>
        </w:tc>
        <w:tc>
          <w:tcPr>
            <w:tcW w:type="dxa" w:w="2340"/>
            <w:shd w:fill="FFFFFF" w:val="clear"/>
          </w:tcPr>
          <w:p>
            <w:r>
              <w:t>2025-09-18 - 2027-09-30</w:t>
            </w:r>
          </w:p>
        </w:tc>
      </w:tr>
    </w:tbl>
    <w:p>
      <w:pPr>
        <w:pStyle w:val="HSBody"/>
      </w:pPr>
      <w:r>
        <w:rPr>
          <w:b/>
        </w:rPr>
        <w:t>Total: $295,081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Alakanuk generated an estimated $531,146-$708,195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Alakanuk generated an estimated $531,146-$708,195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Alakanuk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Alakanuk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Alakanuk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Alakanuk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Alakanuk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