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Aniak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Aniak's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Aniak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$1,609,215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$98,362</w:t>
            </w:r>
          </w:p>
        </w:tc>
        <w:tc>
          <w:tcPr>
            <w:tcW w:type="dxa" w:w="2340"/>
            <w:shd w:fill="F2F2F2" w:val="clear"/>
          </w:tcPr>
          <w:p>
            <w:r>
              <w:t>2019-08-01 - 2020-12-31</w:t>
            </w:r>
          </w:p>
        </w:tc>
      </w:tr>
    </w:tbl>
    <w:p>
      <w:pPr>
        <w:pStyle w:val="HSBody"/>
      </w:pPr>
      <w:r>
        <w:rPr>
          <w:b/>
        </w:rPr>
        <w:t>Total: $98,362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Aniak generated an estimated $177,052-$236,069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Aniak generated an estimated $177,052-$236,069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$509,998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$643,998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Aniak generated an estimated $1,159,196-$1,545,595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Aniak generated an estimated $1,159,196-$1,545,595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$167,948</w:t>
            </w:r>
          </w:p>
        </w:tc>
        <w:tc>
          <w:tcPr>
            <w:tcW w:type="dxa" w:w="2340"/>
            <w:shd w:fill="F2F2F2" w:val="clear"/>
          </w:tcPr>
          <w:p>
            <w:r>
              <w:t>2022-05-16 - 2025-05-15</w:t>
            </w:r>
          </w:p>
        </w:tc>
      </w:tr>
    </w:tbl>
    <w:p>
      <w:pPr>
        <w:pStyle w:val="HSBody"/>
      </w:pPr>
      <w:r>
        <w:rPr>
          <w:b/>
        </w:rPr>
        <w:t>Total: $167,948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Village of Aniak generated an estimated $302,306-$403,075 in regional economic activity (BEA RIMS II methodology, output multiplier range 1.8-2.4x), supporting approximately 1-3 jobs (BLS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Village of Aniak generated an estimated $302,306-$403,075 in regional economic activity (BEA RIMS II methodology, output multiplier range 1.8-2.4x), supporting approximately 1-3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Aniak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Aniak's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Aniak's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Aniak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Aniak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Aniak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