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Iqugmiut Traditional Council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Iqugmiut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Iqugmiut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$1,919,407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Iqugmiut Traditional Council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Iqugmiut Traditional Council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Iqugmiut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Iqugmiut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Iqugmiut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Iqugmiut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Iqugmiut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Iqugmiut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