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Metlakatla Indian Community, Annette Island Reserve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Metlakatla Indian Community, Annette Island Reserve's climate risk profile and geographic context.</w:t>
      </w:r>
    </w:p>
    <w:p>
      <w:r>
        <w:br w:type="page"/>
      </w:r>
    </w:p>
    <w:p>
      <w:pPr>
        <w:pStyle w:val="Heading2"/>
      </w:pPr>
      <w:r>
        <w:t>Executive Summary</w:t>
      </w:r>
    </w:p>
    <w:p>
      <w:pPr>
        <w:pStyle w:val="HSTitle"/>
      </w:pPr>
      <w:r>
        <w:t>Metlakatla Indian Community, Annette Island Reserve -- AK</w:t>
      </w:r>
    </w:p>
    <w:p>
      <w:pPr>
        <w:pStyle w:val="HSBody"/>
      </w:pPr>
      <w:r>
        <w:t>Top Climate Hazards: Landslide, Avalanche, Earthquake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Metlakatla Indian Community, Annette Island Reserve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Metlakatla Indian Community, Annette Island Reserve's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Metlakatla Indian Community, Annette Island Reserve's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Metlakatla Indian Community, Annette Island Reserve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Metlakatla Indian Community, Annette Island Reserve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Metlakatla Indian Community, Annette Island Reserve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