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Orutsararmiut Traditional Native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Orutsararmiut Traditional Native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Orutsararmiut Traditional Native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$43,340,011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$149,983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2020-06-01 - 2024-09-01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$14,955</w:t>
            </w:r>
          </w:p>
        </w:tc>
        <w:tc>
          <w:tcPr>
            <w:tcW w:type="dxa" w:w="2340"/>
            <w:shd w:fill="FFFFFF" w:val="clear"/>
          </w:tcPr>
          <w:p>
            <w:r>
              <w:t>2020-06-01 - 2024-09-01</w:t>
            </w:r>
          </w:p>
        </w:tc>
      </w:tr>
    </w:tbl>
    <w:p>
      <w:pPr>
        <w:pStyle w:val="HSBody"/>
      </w:pPr>
      <w:r>
        <w:rPr>
          <w:b/>
        </w:rPr>
        <w:t>Total: $164,938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Orutsararmiut Traditional Native Council generated an estimated $296,888-$395,851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Orutsararmiut Traditional Native Council generated an estimated $296,888-$395,851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$493,673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$896,673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Orutsararmiut Traditional Native Council generated an estimated $1,614,011-$2,152,015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Orutsararmiut Traditional Native Council generated an estimated $1,614,011-$2,152,015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$40,958,547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$1,319,853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$42,278,400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Orutsararmiut Traditional Native Council generated an estimated $76,101,120-$101,468,160 in regional economic activity (BEA RIMS II methodology, output multiplier range 1.8-2.4x), supporting approximately 338-634 jobs (BLS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Orutsararmiut Traditional Native Council generated an estimated $76,101,120-$101,468,160 in regional economic activity (BEA RIMS II methodology, output multiplier range 1.8-2.4x), supporting approximately 338-634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Orutsararmiut Traditional Native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Orutsararmiut Traditional Native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Orutsararmiut Traditional Native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Orutsararmiut Traditional Native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Orutsararmiut Traditional Native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Orutsararmiut Traditional Native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