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Platinum Traditional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Platinum Traditional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Platinum Traditional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Platinum Traditional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Platinum Traditional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Platinum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Platinum Traditional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Platinum Traditional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Platinum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Platinum Traditional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Platinum Traditional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Platinum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Platinum Traditional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Platinum Traditional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Platinum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Platinum Traditional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Platinum Traditional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Platinum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Platinum Traditional Village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Platinum Traditional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Platinum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Platinum Traditional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Platinum Traditional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Platinum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Platinum Traditional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Platinum Traditional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Platinum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Platinum Traditional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Platinum Traditional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Platinum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Platinum Traditional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Platinum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Platinum Traditional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Platinum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Platinum Traditional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Platinum Traditional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Platinum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Platinum Traditional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Platinum Traditional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Platinum Traditional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