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Tetlin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Tetlin's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Tetlin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$2,071,016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$518,967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$652,967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Tetlin generated an estimated $1,175,341-$1,567,121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Tetlin generated an estimated $1,175,341-$1,567,121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Tetlin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Tetlin's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Tetlin's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Tetlin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Tetlin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Tetlin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