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Tuntutuliak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Tuntutuliak's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Tuntutuliak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$4,968,073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$417,356</w:t>
            </w:r>
          </w:p>
        </w:tc>
        <w:tc>
          <w:tcPr>
            <w:tcW w:type="dxa" w:w="2340"/>
            <w:shd w:fill="F2F2F2" w:val="clear"/>
          </w:tcPr>
          <w:p>
            <w:r>
              <w:t>2022-10-01 - 2025-12-31</w:t>
            </w:r>
          </w:p>
        </w:tc>
      </w:tr>
    </w:tbl>
    <w:p>
      <w:pPr>
        <w:pStyle w:val="HSBody"/>
      </w:pPr>
      <w:r>
        <w:rPr>
          <w:b/>
        </w:rPr>
        <w:t>Total: $417,356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Tuntutuliak generated an estimated $751,241-$1,001,654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Tuntutuliak generated an estimated $751,241-$1,001,654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Tuntutuliak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Tuntutuliak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Tuntutuliak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Tuntutuliak's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Tuntutuliak's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Tuntutuliak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Tuntutuliak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Tuntutuliak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