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Wrangell Cooperative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Wrangell Cooperative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Wrangell Cooperative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$1,206,817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$8,824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$77,680</w:t>
            </w:r>
          </w:p>
        </w:tc>
        <w:tc>
          <w:tcPr>
            <w:tcW w:type="dxa" w:w="2340"/>
            <w:shd w:fill="FFFFFF" w:val="clear"/>
          </w:tcPr>
          <w:p>
            <w:r>
              <w:t>2023-07-11 - 2025-12-31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$222,952</w:t>
            </w:r>
          </w:p>
        </w:tc>
        <w:tc>
          <w:tcPr>
            <w:tcW w:type="dxa" w:w="2340"/>
            <w:shd w:fill="F2F2F2" w:val="clear"/>
          </w:tcPr>
          <w:p>
            <w:r>
              <w:t>2024-07-18 - 2026-09-30</w:t>
            </w:r>
          </w:p>
        </w:tc>
      </w:tr>
    </w:tbl>
    <w:p>
      <w:pPr>
        <w:pStyle w:val="HSBody"/>
      </w:pPr>
      <w:r>
        <w:rPr>
          <w:b/>
        </w:rPr>
        <w:t>Total: $309,456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Wrangell Cooperative Association generated an estimated $557,022-$742,695 in regional economic activity (BEA RIMS II methodology, output multiplier range 1.8-2.4x), supporting approximately 2-5 jobs (BLS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Wrangell Cooperative Association generated an estimated $557,022-$742,695 in regional economic activity (BEA RIMS II methodology, output multiplier range 1.8-2.4x), supporting approximately 2-5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$494,377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$402,984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$897,361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Wrangell Cooperative Association generated an estimated $1,615,250-$2,153,666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Wrangell Cooperative Association generated an estimated $1,615,250-$2,153,666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Wrangell Cooperative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Wrangell Cooperative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Wrangell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Wrangell Cooperative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Wrangell Cooperative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Wrangell Cooperative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