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Crow Tribe of Montana</w:t>
      </w:r>
    </w:p>
    <w:p>
      <w:pPr>
        <w:pStyle w:val="HSBody"/>
      </w:pPr>
      <w:r>
        <w:t>Prepared for the offices of: 2 Senators, 1 Representative</w:t>
      </w:r>
    </w:p>
    <w:p>
      <w:pPr>
        <w:pStyle w:val="HSBody"/>
      </w:pPr>
      <w:r>
        <w:t>State(s): MT</w:t>
      </w:r>
    </w:p>
    <w:p>
      <w:pPr>
        <w:pStyle w:val="HSBody"/>
      </w:pPr>
      <w:r>
        <w:t>Ecoregion(s): mountain_west</w:t>
      </w:r>
    </w:p>
    <w:p>
      <w:pPr>
        <w:pStyle w:val="HSBody"/>
      </w:pPr>
      <w:r>
        <w:t>Congressional Session: 119</w:t>
      </w:r>
    </w:p>
    <w:p>
      <w:pPr>
        <w:pStyle w:val="HSBody"/>
      </w:pPr>
      <w:r>
        <w:t>Generated: 2026-03-01</w:t>
      </w:r>
    </w:p>
    <w:p>
      <w:pPr>
        <w:pStyle w:val="HSSmall"/>
        <w:jc w:val="center"/>
      </w:pPr>
      <w:r>
        <w:t>Confidential: For Internal Use Only</w:t>
      </w:r>
    </w:p>
    <w:p>
      <w:r>
        <w:br w:type="page"/>
      </w:r>
    </w:p>
    <w:p>
      <w:pPr>
        <w:pStyle w:val="Heading2"/>
      </w:pPr>
      <w:r>
        <w:t>Program Hot Sheets</w:t>
      </w:r>
    </w:p>
    <w:p>
      <w:pPr>
        <w:pStyle w:val="HSBody"/>
      </w:pPr>
      <w:r>
        <w:t>1. BIA Tribal Climate Resilience</w:t>
      </w:r>
      <w:r>
        <w:t xml:space="preserve">  </w:t>
      </w:r>
      <w:r>
        <w:rPr>
          <w:color w:val="4B5563"/>
          <w:sz w:val="16"/>
        </w:rPr>
        <w:t>[Stable]</w:t>
      </w:r>
    </w:p>
    <w:p>
      <w:pPr>
        <w:pStyle w:val="HSBody"/>
      </w:pPr>
      <w:r>
        <w:t>2. FEMA BRIC</w:t>
      </w:r>
      <w:r>
        <w:t xml:space="preserve">  </w:t>
      </w:r>
      <w:r>
        <w:rPr>
          <w:color w:val="4B5563"/>
          <w:sz w:val="16"/>
        </w:rPr>
        <w:t>[Flagged -- Requires Specialist Attention]</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HUD IHBG</w:t>
      </w:r>
      <w:r>
        <w:t xml:space="preserve">  </w:t>
      </w:r>
      <w:r>
        <w:rPr>
          <w:color w:val="4B5563"/>
          <w:sz w:val="16"/>
        </w:rPr>
        <w:t>[Stable]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FEMA HMGP</w:t>
      </w:r>
      <w:r>
        <w:t xml:space="preserve">  </w:t>
      </w:r>
      <w:r>
        <w:rPr>
          <w:color w:val="4B5563"/>
          <w:sz w:val="16"/>
        </w:rPr>
        <w:t>[At Risk]</w:t>
      </w:r>
    </w:p>
    <w:p>
      <w:pPr>
        <w:pStyle w:val="HSBody"/>
      </w:pPr>
      <w:r>
        <w:t>12. FEMA FMA</w:t>
      </w:r>
      <w:r>
        <w:t xml:space="preserve">  </w:t>
      </w:r>
      <w:r>
        <w:rPr>
          <w:color w:val="4B5563"/>
          <w:sz w:val="16"/>
        </w:rPr>
        <w:t>[At Risk]</w:t>
      </w:r>
    </w:p>
    <w:p>
      <w:pPr>
        <w:pStyle w:val="HSBody"/>
      </w:pPr>
      <w:r>
        <w:t>This packet contains 12 program analyses tailored to Crow Tribe of Montana's climate risk profile and geographic context.</w:t>
      </w:r>
    </w:p>
    <w:p>
      <w:r>
        <w:br w:type="page"/>
      </w:r>
    </w:p>
    <w:p>
      <w:pPr>
        <w:pStyle w:val="Heading2"/>
      </w:pPr>
      <w:r>
        <w:t>Executive Summary</w:t>
      </w:r>
    </w:p>
    <w:p>
      <w:pPr>
        <w:pStyle w:val="HSTitle"/>
      </w:pPr>
      <w:r>
        <w:t>Crow Tribe of Montana -- MT</w:t>
      </w:r>
    </w:p>
    <w:p>
      <w:pPr>
        <w:pStyle w:val="HSBody"/>
      </w:pPr>
      <w:r>
        <w:t>This strategy document outlines Crow Tribe of Montana's federal climate resilience funding landscape, identifies strategic leverage points across key programs, and recommends sequenced advocacy actions for the current congressional session.</w:t>
      </w:r>
    </w:p>
    <w:p>
      <w:pPr>
        <w:pStyle w:val="HSBody"/>
      </w:pPr>
      <w:r>
        <w:t>Top Climate Hazards: Wildfire, Cold Wave, Winter Weather</w:t>
      </w:r>
    </w:p>
    <w:p>
      <w:pPr>
        <w:pStyle w:val="HSBody"/>
      </w:pPr>
      <w:r>
        <w:t>Total Federal Climate Resilience Funding: $82,256,224</w:t>
      </w:r>
    </w:p>
    <w:p>
      <w:pPr>
        <w:pStyle w:val="HSBody"/>
      </w:pPr>
      <w:r>
        <w:t xml:space="preserve">  BIA Tribal Climate Resilience</w:t>
      </w:r>
      <w:r>
        <w:t xml:space="preserve">  </w:t>
      </w:r>
      <w:r>
        <w:rPr>
          <w:color w:val="4B5563"/>
          <w:sz w:val="16"/>
        </w:rPr>
        <w:t>[Stable]</w:t>
      </w:r>
    </w:p>
    <w:p>
      <w:pPr>
        <w:pStyle w:val="HSBody"/>
      </w:pPr>
      <w:r>
        <w:t xml:space="preserve">  FEMA BRIC</w:t>
      </w:r>
      <w:r>
        <w:t xml:space="preserve">  </w:t>
      </w:r>
      <w:r>
        <w:rPr>
          <w:color w:val="4B5563"/>
          <w:sz w:val="16"/>
        </w:rPr>
        <w:t>[Flagged -- Requires Specialist Attention]</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Tim Sheehy (R-MT)</w:t>
            </w:r>
          </w:p>
        </w:tc>
        <w:tc>
          <w:tcPr>
            <w:tcW w:type="dxa" w:w="1872"/>
            <w:shd w:fill="F2F2F2" w:val="clear"/>
          </w:tcPr>
          <w:p>
            <w:r>
              <w:t>Senator</w:t>
            </w:r>
          </w:p>
        </w:tc>
        <w:tc>
          <w:tcPr>
            <w:tcW w:type="dxa" w:w="1872"/>
            <w:shd w:fill="F2F2F2" w:val="clear"/>
          </w:tcPr>
          <w:p>
            <w:r>
              <w:t>MT</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Steve Daines (R-MT)</w:t>
            </w:r>
          </w:p>
        </w:tc>
        <w:tc>
          <w:tcPr>
            <w:tcW w:type="dxa" w:w="1872"/>
            <w:shd w:fill="FFFFFF" w:val="clear"/>
          </w:tcPr>
          <w:p>
            <w:r>
              <w:t>Senator</w:t>
            </w:r>
          </w:p>
        </w:tc>
        <w:tc>
          <w:tcPr>
            <w:tcW w:type="dxa" w:w="1872"/>
            <w:shd w:fill="FFFFFF" w:val="clear"/>
          </w:tcPr>
          <w:p>
            <w:r>
              <w:t>MT</w:t>
            </w:r>
          </w:p>
        </w:tc>
        <w:tc>
          <w:tcPr>
            <w:tcW w:type="dxa" w:w="1872"/>
            <w:shd w:fill="FFFFFF" w:val="clear"/>
          </w:tcPr>
          <w:p>
            <w:r>
              <w:t>At-Large</w:t>
            </w:r>
          </w:p>
        </w:tc>
        <w:tc>
          <w:tcPr>
            <w:tcW w:type="dxa" w:w="1872"/>
            <w:shd w:fill="FFFFFF" w:val="clear"/>
          </w:tcPr>
          <w:p>
            <w:r>
              <w:t>Senate Committee on Energy and Natural Resources; Senate Committee on Indian Affairs</w:t>
            </w:r>
          </w:p>
        </w:tc>
      </w:tr>
      <w:tr>
        <w:tc>
          <w:tcPr>
            <w:tcW w:type="dxa" w:w="1872"/>
            <w:shd w:fill="F2F2F2" w:val="clear"/>
          </w:tcPr>
          <w:p>
            <w:r>
              <w:t>Rep. Troy Downing (R-MT-02)</w:t>
            </w:r>
          </w:p>
        </w:tc>
        <w:tc>
          <w:tcPr>
            <w:tcW w:type="dxa" w:w="1872"/>
            <w:shd w:fill="F2F2F2" w:val="clear"/>
          </w:tcPr>
          <w:p>
            <w:r>
              <w:t>Representative</w:t>
            </w:r>
          </w:p>
        </w:tc>
        <w:tc>
          <w:tcPr>
            <w:tcW w:type="dxa" w:w="1872"/>
            <w:shd w:fill="F2F2F2" w:val="clear"/>
          </w:tcPr>
          <w:p>
            <w:r>
              <w:t>MT</w:t>
            </w:r>
          </w:p>
        </w:tc>
        <w:tc>
          <w:tcPr>
            <w:tcW w:type="dxa" w:w="1872"/>
            <w:shd w:fill="F2F2F2" w:val="clear"/>
          </w:tcPr>
          <w:p>
            <w:r>
              <w:t>2</w:t>
            </w:r>
          </w:p>
        </w:tc>
        <w:tc>
          <w:tcPr>
            <w:tcW w:type="dxa" w:w="1872"/>
            <w:shd w:fill="F2F2F2" w:val="clear"/>
          </w:tcPr>
          <w:p>
            <w:r/>
          </w:p>
        </w:tc>
      </w:tr>
    </w:tbl>
    <w:p>
      <w:pPr>
        <w:pStyle w:val="HSBody"/>
      </w:pPr>
      <w:r>
        <w:t>2 members with relevant committee assignments</w:t>
      </w:r>
    </w:p>
    <w:p>
      <w:pPr>
        <w:pStyle w:val="HSSection"/>
      </w:pPr>
      <w:r>
        <w:t>Strategic Notes</w:t>
      </w:r>
    </w:p>
    <w:p>
      <w:pPr>
        <w:pStyle w:val="HSBody"/>
      </w:pPr>
      <w:r>
        <w:t>Sen. Tim Sheehy (R-MT): Sits on Senate Committee on Commerce, Science, and Transportation. Direct influence on relevant programs.</w:t>
      </w:r>
    </w:p>
    <w:p>
      <w:pPr>
        <w:pStyle w:val="HSBody"/>
      </w:pPr>
      <w:r>
        <w:t>Sen. Steve Daines (R-MT): Sits on Senate Committee on Energy and Natural Resources; Senate Committee on Indian Affairs. Direct influence on relevant programs.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Crow Tribe of Montana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Crow Tribe of Montana's wildfire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Crow Tribe of Montana's Wildfire, Cold Wave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Crow Tribe of Montana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Crow Tribe of Montana's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Crow Tribe of Montana's Wildfire, Cold Wave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Crow Tribe of Montana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Crow Tribe of Montana's wildfire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Crow Tribe of Montana's Wildfire, Cold Wave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Crow Tribe of Montana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Crow Tribe of Montana's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Crow Tribe of Montana's Wildfire, Cold Wave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Crow Tribe of Montana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Crow Tribe of Montana's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Crow Tribe of Montana's Wildfire, Cold Wave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$50,712,529</w:t>
            </w:r>
          </w:p>
        </w:tc>
        <w:tc>
          <w:tcPr>
            <w:tcW w:type="dxa" w:w="2340"/>
            <w:shd w:fill="F2F2F2" w:val="clear"/>
          </w:tcPr>
          <w:p>
            <w:r>
              <w:t>2011-10-18 - 2034-09-30</w:t>
            </w:r>
          </w:p>
        </w:tc>
      </w:tr>
    </w:tbl>
    <w:p>
      <w:pPr>
        <w:pStyle w:val="HSBody"/>
      </w:pPr>
      <w:r>
        <w:rPr>
          <w:b/>
        </w:rPr>
        <w:t>Total: $50,712,529</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HUD IHBG funding to Crow Tribe of Montana generated an estimated $91,282,552-$121,710,070 in regional economic activity (BEA RIMS II methodology, output multiplier range 1.8-2.4x), supporting approximately 406-761 jobs (BLS employment requirements methodology).</w:t>
      </w:r>
    </w:p>
    <w:p>
      <w:pPr>
        <w:pStyle w:val="HSBody"/>
      </w:pPr>
      <w:r>
        <w:t>Hazard Alignment: Crow Tribe of Montana's wildfire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Crow Tribe of Montana's Wildfire, Cold Wave and Winter Weather risk makes this program critical for community resilience</w:t>
      </w:r>
    </w:p>
    <w:p>
      <w:pPr>
        <w:pStyle w:val="HSCalloutDetail"/>
        <w:shd w:fill="EEF2FF" w:val="clear"/>
      </w:pPr>
      <w:r>
        <w:t>IMPACT: HUD IHBG funding to Crow Tribe of Montana generated an estimated $91,282,552-$121,710,070 in regional economic activity (BEA RIMS II methodology, output multiplier range 1.8-2.4x), supporting approximately 406-761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Crow Tribe of Montana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Crow Tribe of Montana's wildfire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Crow Tribe of Montana's Wildfire, Cold Wave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Crow Tribe of Montana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Crow Tribe of Montana's wildfire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Crow Tribe of Montana's Wildfire, Cold Wave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Crow Tribe of Montana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Crow Tribe of Montana's wildfire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Crow Tribe of Montana's Wildfire, Cold Wave and Winter Weather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Crow Tribe of Montana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Crow Tribe of Montana's wildfire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Crow Tribe of Montana's Wildfire, Cold Wave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HMGP</w:t>
      </w:r>
    </w:p>
    <w:p>
      <w:pPr>
        <w:pStyle w:val="HSSubtitle"/>
      </w:pPr>
      <w:r>
        <w:t>FEMA | Competitive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HMGP remains authorized but severely constrained since February 2025. DHS Secretary requires personal sign-off on all grants over $100,000, creating de facto approval bottleneck. Not terminated but functionally impaired.</w:t>
      </w:r>
    </w:p>
    <w:p>
      <w:pPr>
        <w:pStyle w:val="HSSection"/>
      </w:pPr>
      <w:r>
        <w:t>Program Overview</w:t>
      </w:r>
    </w:p>
    <w:p>
      <w:pPr>
        <w:pStyle w:val="HSBody"/>
      </w:pPr>
      <w:r>
        <w:t>FEMA post-disaster hazard mitigation grant program under Stafford Act Section 404. Triggered by presidential disaster declarations.</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Crow Tribe of Montana has not yet received funding through FEMA HMGP.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Advocacy Position</w:t>
      </w:r>
    </w:p>
    <w:p>
      <w:pPr>
        <w:pStyle w:val="HSBody"/>
      </w:pPr>
      <w:r>
        <w:t>Critical: Restore full approval authority; protect Tribal project pipeline. FEMA post-disaster hazard mitigation grant program under Stafford Act Section 404. Triggered by presidential disaster declarations.</w:t>
      </w:r>
    </w:p>
    <w:p>
      <w:pPr>
        <w:pStyle w:val="HSSection"/>
      </w:pPr>
      <w:r>
        <w:t>Key Ask</w:t>
      </w:r>
    </w:p>
    <w:p>
      <w:pPr>
        <w:pStyle w:val="HSCallout"/>
        <w:shd w:fill="EEF2FF" w:val="clear"/>
      </w:pPr>
      <w:r>
        <w:t>ASK: Restore full approval authority; protect Tribal project pipeline</w:t>
      </w:r>
    </w:p>
    <w:p>
      <w:pPr>
        <w:pStyle w:val="HSCalloutDetail"/>
        <w:shd w:fill="EEF2FF" w:val="clear"/>
      </w:pPr>
      <w:r>
        <w:t>WHY: Crow Tribe of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FMA</w:t>
      </w:r>
    </w:p>
    <w:p>
      <w:pPr>
        <w:pStyle w:val="HSSubtitle"/>
      </w:pPr>
      <w:r>
        <w:t>FEMA | Competitive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$600M FY2024 total with $50M Tribal set-aside. Requires NFIP participation. FY2024 NOFO disrupted by FEMA reorganization. Tribal access constrained by low NFIP participation rates.</w:t>
      </w:r>
    </w:p>
    <w:p>
      <w:pPr>
        <w:pStyle w:val="HSSection"/>
      </w:pPr>
      <w:r>
        <w:t>Program Overview</w:t>
      </w:r>
    </w:p>
    <w:p>
      <w:pPr>
        <w:pStyle w:val="HSBody"/>
      </w:pPr>
      <w:r>
        <w:t>FEMA Flood Mitigation Assistance program for NFIP-participating communities. $600M/year with $50M Tribal set-aside.</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Crow Tribe of Montana has not yet received funding through FEMA FMA. This positions the Tribe as a first-time applicant -- a category often given priority consideration in competitive programs.</w:t>
      </w:r>
    </w:p>
    <w:p>
      <w:pPr>
        <w:pStyle w:val="HSSection"/>
      </w:pPr>
      <w:r>
        <w:t>Local Hazard Relevance</w:t>
      </w:r>
    </w:p>
    <w:p>
      <w:pPr>
        <w:pStyle w:val="HSBody"/>
      </w:pPr>
      <w:r>
        <w:t>Wildfire -- Risk Score: 75.0 -- (Relatively High)</w:t>
      </w:r>
    </w:p>
    <w:p>
      <w:pPr>
        <w:pStyle w:val="HSBody"/>
      </w:pPr>
      <w:r>
        <w:t>Cold Wave -- Risk Score: 68.4 -- (Relatively High)</w:t>
      </w:r>
    </w:p>
    <w:p>
      <w:pPr>
        <w:pStyle w:val="HSBody"/>
      </w:pPr>
      <w:r>
        <w:t>Winter Weather -- Risk Score: 65.8 -- (Relatively High)</w:t>
      </w:r>
    </w:p>
    <w:p>
      <w:pPr>
        <w:pStyle w:val="HSSection"/>
      </w:pPr>
      <w:r>
        <w:t>Advocacy Position</w:t>
      </w:r>
    </w:p>
    <w:p>
      <w:pPr>
        <w:pStyle w:val="HSBody"/>
      </w:pPr>
      <w:r>
        <w:t>Critical: Protect $50M Tribal set-aside; simplify application for NFIP-participating Tribes. FEMA Flood Mitigation Assistance program for NFIP-participating communities. $600M/year with $50M Tribal set-aside.</w:t>
      </w:r>
    </w:p>
    <w:p>
      <w:pPr>
        <w:pStyle w:val="HSSection"/>
      </w:pPr>
      <w:r>
        <w:t>Key Ask</w:t>
      </w:r>
    </w:p>
    <w:p>
      <w:pPr>
        <w:pStyle w:val="HSCallout"/>
        <w:shd w:fill="EEF2FF" w:val="clear"/>
      </w:pPr>
      <w:r>
        <w:t>ASK: Protect $50M Tribal set-aside; simplify application for NFIP-participating Tribes</w:t>
      </w:r>
    </w:p>
    <w:p>
      <w:pPr>
        <w:pStyle w:val="HSCalloutDetail"/>
        <w:shd w:fill="EEF2FF" w:val="clear"/>
      </w:pPr>
      <w:r>
        <w:t>WHY: Crow Tribe of Montana's Wildfire, Cold Wave and Winter Weather risk makes this program critical for community resilience</w:t>
      </w:r>
    </w:p>
    <w:p>
      <w:pPr>
        <w:pStyle w:val="HSCalloutDetail"/>
        <w:shd w:fill="EEF2FF" w:val="clear"/>
      </w:pPr>
      <w:r>
        <w:t>IMPACT: Federal investment in this program supports Tribal community resilience and regional economic development</w:t>
      </w:r>
    </w:p>
    <w:p>
      <w:pPr>
        <w:pStyle w:val="HSSection"/>
      </w:pPr>
      <w:r>
        <w:t>Your Delegation</w:t>
      </w:r>
    </w:p>
    <w:p>
      <w:pPr>
        <w:pStyle w:val="HSBody"/>
      </w:pPr>
      <w:r>
        <w:t>Sen. Tim Sheehy (R-MT)</w:t>
      </w:r>
    </w:p>
    <w:p>
      <w:pPr>
        <w:pStyle w:val="HSBody"/>
      </w:pPr>
      <w:r>
        <w:rPr>
          <w:b/>
        </w:rPr>
        <w:t>Sen. Tim Sheehy (R-MT) sits on Senate Committee on Commerce, Science, and Transportation -- direct influence on this program</w:t>
      </w:r>
    </w:p>
    <w:p>
      <w:pPr>
        <w:pStyle w:val="HSBody"/>
      </w:pPr>
      <w:r>
        <w:t>Sen. Steve Daines (R-MT)</w:t>
      </w:r>
    </w:p>
    <w:p>
      <w:pPr>
        <w:pStyle w:val="HSBody"/>
      </w:pPr>
      <w:r>
        <w:rPr>
          <w:b/>
        </w:rPr>
        <w:t>Sen. Steve Daines (R-MT) sits on Senate Committee on Energy and Natural Resources -- direct influence on this program</w:t>
      </w:r>
    </w:p>
    <w:p>
      <w:pPr>
        <w:pStyle w:val="HSBody"/>
      </w:pPr>
      <w:r>
        <w:rPr>
          <w:b/>
        </w:rPr>
        <w:t>Sen. Steve Daines (R-MT) sits on Senate Committee on Indian Affairs -- direct influence on this program</w:t>
      </w:r>
    </w:p>
    <w:p>
      <w:pPr>
        <w:pStyle w:val="HSBody"/>
      </w:pPr>
      <w:r>
        <w:t>Rep. Troy Downing (R-MT-02)</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33.3)</w:t>
      </w:r>
    </w:p>
    <w:p>
      <w:pPr>
        <w:pStyle w:val="HSBody"/>
      </w:pPr>
      <w:r>
        <w:t>Social Vulnerability: Relatively Moderate (Score: 46.9)</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75.0</w:t>
            </w:r>
          </w:p>
        </w:tc>
        <w:tc>
          <w:tcPr>
            <w:tcW w:type="dxa" w:w="2340"/>
            <w:shd w:fill="F2F2F2" w:val="clear"/>
          </w:tcPr>
          <w:p>
            <w:r>
              <w:t>Relatively High</w:t>
            </w:r>
          </w:p>
        </w:tc>
        <w:tc>
          <w:tcPr>
            <w:tcW w:type="dxa" w:w="2340"/>
            <w:shd w:fill="F2F2F2" w:val="clear"/>
          </w:tcPr>
          <w:p>
            <w:r>
              <w:t>$1,298,255</w:t>
            </w:r>
          </w:p>
        </w:tc>
      </w:tr>
      <w:tr>
        <w:tc>
          <w:tcPr>
            <w:tcW w:type="dxa" w:w="2340"/>
            <w:shd w:fill="FFFFFF" w:val="clear"/>
          </w:tcPr>
          <w:p>
            <w:r>
              <w:t>Cold Wave</w:t>
            </w:r>
          </w:p>
        </w:tc>
        <w:tc>
          <w:tcPr>
            <w:tcW w:type="dxa" w:w="2340"/>
            <w:shd w:fill="FFFFFF" w:val="clear"/>
          </w:tcPr>
          <w:p>
            <w:r>
              <w:t>68.4</w:t>
            </w:r>
          </w:p>
        </w:tc>
        <w:tc>
          <w:tcPr>
            <w:tcW w:type="dxa" w:w="2340"/>
            <w:shd w:fill="FFFFFF" w:val="clear"/>
          </w:tcPr>
          <w:p>
            <w:r>
              <w:t>Relatively High</w:t>
            </w:r>
          </w:p>
        </w:tc>
        <w:tc>
          <w:tcPr>
            <w:tcW w:type="dxa" w:w="2340"/>
            <w:shd w:fill="FFFFFF" w:val="clear"/>
          </w:tcPr>
          <w:p>
            <w:r>
              <w:t>$4,356,960</w:t>
            </w:r>
          </w:p>
        </w:tc>
      </w:tr>
      <w:tr>
        <w:tc>
          <w:tcPr>
            <w:tcW w:type="dxa" w:w="2340"/>
            <w:shd w:fill="F2F2F2" w:val="clear"/>
          </w:tcPr>
          <w:p>
            <w:r>
              <w:t>Winter Weather</w:t>
            </w:r>
          </w:p>
        </w:tc>
        <w:tc>
          <w:tcPr>
            <w:tcW w:type="dxa" w:w="2340"/>
            <w:shd w:fill="F2F2F2" w:val="clear"/>
          </w:tcPr>
          <w:p>
            <w:r>
              <w:t>65.8</w:t>
            </w:r>
          </w:p>
        </w:tc>
        <w:tc>
          <w:tcPr>
            <w:tcW w:type="dxa" w:w="2340"/>
            <w:shd w:fill="F2F2F2" w:val="clear"/>
          </w:tcPr>
          <w:p>
            <w:r>
              <w:t>Relatively High</w:t>
            </w:r>
          </w:p>
        </w:tc>
        <w:tc>
          <w:tcPr>
            <w:tcW w:type="dxa" w:w="2340"/>
            <w:shd w:fill="F2F2F2" w:val="clear"/>
          </w:tcPr>
          <w:p>
            <w:r>
              <w:t>$327,140</w:t>
            </w:r>
          </w:p>
        </w:tc>
      </w:tr>
      <w:tr>
        <w:tc>
          <w:tcPr>
            <w:tcW w:type="dxa" w:w="2340"/>
            <w:shd w:fill="FFFFFF" w:val="clear"/>
          </w:tcPr>
          <w:p>
            <w:r>
              <w:t>Landslide</w:t>
            </w:r>
          </w:p>
        </w:tc>
        <w:tc>
          <w:tcPr>
            <w:tcW w:type="dxa" w:w="2340"/>
            <w:shd w:fill="FFFFFF" w:val="clear"/>
          </w:tcPr>
          <w:p>
            <w:r>
              <w:t>57.5</w:t>
            </w:r>
          </w:p>
        </w:tc>
        <w:tc>
          <w:tcPr>
            <w:tcW w:type="dxa" w:w="2340"/>
            <w:shd w:fill="FFFFFF" w:val="clear"/>
          </w:tcPr>
          <w:p>
            <w:r>
              <w:t>Relatively Moderate</w:t>
            </w:r>
          </w:p>
        </w:tc>
        <w:tc>
          <w:tcPr>
            <w:tcW w:type="dxa" w:w="2340"/>
            <w:shd w:fill="FFFFFF" w:val="clear"/>
          </w:tcPr>
          <w:p>
            <w:r>
              <w:t>$61,678</w:t>
            </w:r>
          </w:p>
        </w:tc>
      </w:tr>
      <w:tr>
        <w:tc>
          <w:tcPr>
            <w:tcW w:type="dxa" w:w="2340"/>
            <w:shd w:fill="F2F2F2" w:val="clear"/>
          </w:tcPr>
          <w:p>
            <w:r>
              <w:t>Lightning</w:t>
            </w:r>
          </w:p>
        </w:tc>
        <w:tc>
          <w:tcPr>
            <w:tcW w:type="dxa" w:w="2340"/>
            <w:shd w:fill="F2F2F2" w:val="clear"/>
          </w:tcPr>
          <w:p>
            <w:r>
              <w:t>41.0</w:t>
            </w:r>
          </w:p>
        </w:tc>
        <w:tc>
          <w:tcPr>
            <w:tcW w:type="dxa" w:w="2340"/>
            <w:shd w:fill="F2F2F2" w:val="clear"/>
          </w:tcPr>
          <w:p>
            <w:r>
              <w:t>Relatively Moderate</w:t>
            </w:r>
          </w:p>
        </w:tc>
        <w:tc>
          <w:tcPr>
            <w:tcW w:type="dxa" w:w="2340"/>
            <w:shd w:fill="F2F2F2" w:val="clear"/>
          </w:tcPr>
          <w:p>
            <w:r>
              <w:t>$266,746</w:t>
            </w:r>
          </w:p>
        </w:tc>
      </w:tr>
    </w:tbl>
    <w:p>
      <w:pPr>
        <w:pStyle w:val="HSSection"/>
      </w:pPr>
      <w:r>
        <w:t>Hazard-to-Program Alignment</w:t>
      </w:r>
    </w:p>
    <w:p>
      <w:pPr>
        <w:pStyle w:val="HSBody"/>
      </w:pPr>
      <w:r>
        <w:t>Crow Tribe of Montana's top hazard exposures (Wildfire, Cold Wave, Winter Weather)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Crow Tribe of Montana.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Crow Tribe of Montana's advocacy engagements during the current congressional session.</w:t>
      </w:r>
    </w:p>
    <w:p>
      <w:pPr>
        <w:pStyle w:val="HSSection"/>
      </w:pPr>
      <w:r>
        <w:t>Core Message</w:t>
      </w:r>
    </w:p>
    <w:p>
      <w:pPr>
        <w:pStyle w:val="HSBody"/>
      </w:pPr>
      <w:r>
        <w:t>Crow Tribe of Montana faces significant wildfire risk. Congress has funded programs that address this risk, but administrative delivery gaps and structural barriers prevent these resources from reaching Tribal communities in MT.</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Crow Tribe of Montana based on hazard profile and geographic relevance. They may still be relevant for specific project needs.</w:t>
      </w:r>
    </w:p>
    <w:p>
      <w:pPr>
        <w:pStyle w:val="HSBody"/>
      </w:pPr>
      <w:r>
        <w:rPr>
          <w:b/>
        </w:rPr>
        <w:t>NOAA Tribal Grants</w:t>
      </w:r>
      <w:r>
        <w:t xml:space="preserve">  [Uncertain]</w:t>
      </w:r>
    </w:p>
    <w:p>
      <w:pPr>
        <w:pStyle w:val="HSBody"/>
      </w:pPr>
      <w:r>
        <w:t>NOAA programs supporting Tribal climate and coastal resilience.</w:t>
      </w:r>
    </w:p>
    <w:p>
      <w:pPr>
        <w:pStyle w:val="HSSmall"/>
      </w:pPr>
      <w:r>
        <w:t>Access: Competitive | Funding: Discretionary</w:t>
      </w:r>
    </w:p>
    <w:p>
      <w:pPr>
        <w:pStyle w:val="HSSmall"/>
      </w:pPr>
      <w:r>
        <w:t>Learn more: Contact your program specialist or visit NOAA for current application information.</w:t>
      </w:r>
    </w:p>
    <w:p>
      <w:pPr>
        <w:pStyle w:val="HSBody"/>
      </w:pPr>
      <w:r>
        <w:rPr>
          <w:b/>
        </w:rPr>
        <w:t>Tribal Community Resilience Annual Awards</w:t>
      </w:r>
      <w:r>
        <w:t xml:space="preserve">  [Stable]</w:t>
      </w:r>
    </w:p>
    <w:p>
      <w:pPr>
        <w:pStyle w:val="HSBody"/>
      </w:pPr>
      <w:r>
        <w:t>BIA annual awards program for Tribal community resilience projects. Complements the core TCR program with implementation funding.</w:t>
      </w:r>
    </w:p>
    <w:p>
      <w:pPr>
        <w:pStyle w:val="HSSmall"/>
      </w:pPr>
      <w:r>
        <w:t>Access: Direct | Funding: Discretionary</w:t>
      </w:r>
    </w:p>
    <w:p>
      <w:pPr>
        <w:pStyle w:val="HSSmall"/>
      </w:pPr>
      <w:r>
        <w:t>Learn more: Contact your program specialist or visit BIA for current application information.</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Crow Tribe of Montana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