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Timbisha Shoshone Tribe</w:t>
      </w:r>
    </w:p>
    <w:p>
      <w:pPr>
        <w:pStyle w:val="HSBody"/>
      </w:pPr>
      <w:r>
        <w:t>Prepared for the offices of: 4 Senators, 2 Representatives</w:t>
      </w:r>
    </w:p>
    <w:p>
      <w:pPr>
        <w:pStyle w:val="HSBody"/>
      </w:pPr>
      <w:r>
        <w:t>State(s): CA, NV</w:t>
      </w:r>
    </w:p>
    <w:p>
      <w:pPr>
        <w:pStyle w:val="HSBody"/>
      </w:pPr>
      <w:r>
        <w:t>Ecoregion(s): southwest</w:t>
      </w:r>
    </w:p>
    <w:p>
      <w:pPr>
        <w:pStyle w:val="HSBody"/>
      </w:pPr>
      <w:r>
        <w:t>Congressional Session: 119</w:t>
      </w:r>
    </w:p>
    <w:p>
      <w:pPr>
        <w:pStyle w:val="HSBody"/>
      </w:pPr>
      <w:r>
        <w:t>Generated: 2026-03-01</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USDA Wildfire Defense Grants</w:t>
      </w:r>
      <w:r>
        <w:t xml:space="preserve">  </w:t>
      </w:r>
      <w:r>
        <w:rPr>
          <w:color w:val="4B5563"/>
          <w:sz w:val="16"/>
        </w:rPr>
        <w:t>[Stable but Vulnerable]</w:t>
      </w:r>
    </w:p>
    <w:p>
      <w:pPr>
        <w:pStyle w:val="HSBody"/>
      </w:pPr>
      <w:r>
        <w:t>6. EPA GAP</w:t>
      </w:r>
      <w:r>
        <w:t xml:space="preserve">  </w:t>
      </w:r>
      <w:r>
        <w:rPr>
          <w:color w:val="4B5563"/>
          <w:sz w:val="16"/>
        </w:rPr>
        <w:t>[Stable]</w:t>
      </w:r>
    </w:p>
    <w:p>
      <w:pPr>
        <w:pStyle w:val="HSBody"/>
      </w:pPr>
      <w:r>
        <w:t>7. DOT PROTECT</w:t>
      </w:r>
      <w:r>
        <w:t xml:space="preserve">  </w:t>
      </w:r>
      <w:r>
        <w:rPr>
          <w:color w:val="4B5563"/>
          <w:sz w:val="16"/>
        </w:rPr>
        <w:t>[Secure]</w:t>
      </w:r>
    </w:p>
    <w:p>
      <w:pPr>
        <w:pStyle w:val="HSBody"/>
      </w:pPr>
      <w:r>
        <w:t>8. FEMA HMGP</w:t>
      </w:r>
      <w:r>
        <w:t xml:space="preserve">  </w:t>
      </w:r>
      <w:r>
        <w:rPr>
          <w:color w:val="4B5563"/>
          <w:sz w:val="16"/>
        </w:rPr>
        <w:t>[At Risk]</w:t>
      </w:r>
    </w:p>
    <w:p>
      <w:pPr>
        <w:pStyle w:val="HSBody"/>
      </w:pPr>
      <w:r>
        <w:t>9. FEMA FMA</w:t>
      </w:r>
      <w:r>
        <w:t xml:space="preserve">  </w:t>
      </w:r>
      <w:r>
        <w:rPr>
          <w:color w:val="4B5563"/>
          <w:sz w:val="16"/>
        </w:rPr>
        <w:t>[At Risk]</w:t>
      </w:r>
    </w:p>
    <w:p>
      <w:pPr>
        <w:pStyle w:val="HSBody"/>
      </w:pPr>
      <w:r>
        <w:t>10. EPA STAG</w:t>
      </w:r>
      <w:r>
        <w:t xml:space="preserve">  </w:t>
      </w:r>
      <w:r>
        <w:rPr>
          <w:color w:val="4B5563"/>
          <w:sz w:val="16"/>
        </w:rPr>
        <w:t>[Stable]</w:t>
      </w:r>
    </w:p>
    <w:p>
      <w:pPr>
        <w:pStyle w:val="HSBody"/>
      </w:pPr>
      <w:r>
        <w:t>11. DOE Indian Energy</w:t>
      </w:r>
      <w:r>
        <w:t xml:space="preserve">  </w:t>
      </w:r>
      <w:r>
        <w:rPr>
          <w:color w:val="4B5563"/>
          <w:sz w:val="16"/>
        </w:rPr>
        <w:t>[Uncertain]</w:t>
      </w:r>
    </w:p>
    <w:p>
      <w:pPr>
        <w:pStyle w:val="HSBody"/>
      </w:pPr>
      <w:r>
        <w:t>12. HUD IHBG</w:t>
      </w:r>
      <w:r>
        <w:t xml:space="preserve">  </w:t>
      </w:r>
      <w:r>
        <w:rPr>
          <w:color w:val="4B5563"/>
          <w:sz w:val="16"/>
        </w:rPr>
        <w:t>[Stable]</w:t>
      </w:r>
    </w:p>
    <w:p>
      <w:pPr>
        <w:pStyle w:val="HSBody"/>
      </w:pPr>
      <w:r>
        <w:t>This packet contains 12 program analyses tailored to Timbisha Shoshone Tribe's climate risk profile and geographic context.</w:t>
      </w:r>
    </w:p>
    <w:p>
      <w:r>
        <w:br w:type="page"/>
      </w:r>
    </w:p>
    <w:p>
      <w:pPr>
        <w:pStyle w:val="Heading2"/>
      </w:pPr>
      <w:r>
        <w:t>Executive Summary</w:t>
      </w:r>
    </w:p>
    <w:p>
      <w:pPr>
        <w:pStyle w:val="HSTitle"/>
      </w:pPr>
      <w:r>
        <w:t>Timbisha Shoshone Tribe -- CA, NV</w:t>
      </w:r>
    </w:p>
    <w:p>
      <w:pPr>
        <w:pStyle w:val="HSBody"/>
      </w:pPr>
      <w:r>
        <w:t>This strategy document outlines Timbisha Shoshone Tribe's federal climate resilience funding landscape, identifies strategic leverage points across key programs, and recommends sequenced advocacy actions for the current congressional session.</w:t>
      </w:r>
    </w:p>
    <w:p>
      <w:pPr>
        <w:pStyle w:val="HSBody"/>
      </w:pPr>
      <w:r>
        <w:t>Top Climate Hazards: Wildfire, Earthquake, Landslide</w:t>
      </w:r>
    </w:p>
    <w:p>
      <w:pPr>
        <w:pStyle w:val="HSBody"/>
      </w:pPr>
      <w:r>
        <w:t>Total Federal Climate Resilience Funding: $3,831,825</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4 Senator(s) and 2 Representative(s) across 2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Adam B. Schiff (D-CA)</w:t>
            </w:r>
          </w:p>
        </w:tc>
        <w:tc>
          <w:tcPr>
            <w:tcW w:type="dxa" w:w="1872"/>
            <w:shd w:fill="F2F2F2" w:val="clear"/>
          </w:tcPr>
          <w:p>
            <w:r>
              <w:t>Senator</w:t>
            </w:r>
          </w:p>
        </w:tc>
        <w:tc>
          <w:tcPr>
            <w:tcW w:type="dxa" w:w="1872"/>
            <w:shd w:fill="F2F2F2" w:val="clear"/>
          </w:tcPr>
          <w:p>
            <w:r>
              <w:t>CA</w:t>
            </w:r>
          </w:p>
        </w:tc>
        <w:tc>
          <w:tcPr>
            <w:tcW w:type="dxa" w:w="1872"/>
            <w:shd w:fill="F2F2F2" w:val="clear"/>
          </w:tcPr>
          <w:p>
            <w:r>
              <w:t>At-Large</w:t>
            </w:r>
          </w:p>
        </w:tc>
        <w:tc>
          <w:tcPr>
            <w:tcW w:type="dxa" w:w="1872"/>
            <w:shd w:fill="F2F2F2" w:val="clear"/>
          </w:tcPr>
          <w:p>
            <w:r/>
          </w:p>
        </w:tc>
      </w:tr>
      <w:tr>
        <w:tc>
          <w:tcPr>
            <w:tcW w:type="dxa" w:w="1872"/>
            <w:shd w:fill="FFFFFF" w:val="clear"/>
          </w:tcPr>
          <w:p>
            <w:r>
              <w:t>Sen. Alex Padilla (D-CA)</w:t>
            </w:r>
          </w:p>
        </w:tc>
        <w:tc>
          <w:tcPr>
            <w:tcW w:type="dxa" w:w="1872"/>
            <w:shd w:fill="FFFFFF" w:val="clear"/>
          </w:tcPr>
          <w:p>
            <w:r>
              <w:t>Senator</w:t>
            </w:r>
          </w:p>
        </w:tc>
        <w:tc>
          <w:tcPr>
            <w:tcW w:type="dxa" w:w="1872"/>
            <w:shd w:fill="FFFFFF" w:val="clear"/>
          </w:tcPr>
          <w:p>
            <w:r>
              <w:t>CA</w:t>
            </w:r>
          </w:p>
        </w:tc>
        <w:tc>
          <w:tcPr>
            <w:tcW w:type="dxa" w:w="1872"/>
            <w:shd w:fill="FFFFFF" w:val="clear"/>
          </w:tcPr>
          <w:p>
            <w:r>
              <w:t>At-Large</w:t>
            </w:r>
          </w:p>
        </w:tc>
        <w:tc>
          <w:tcPr>
            <w:tcW w:type="dxa" w:w="1872"/>
            <w:shd w:fill="FFFFFF" w:val="clear"/>
          </w:tcPr>
          <w:p>
            <w:r>
              <w:t>Senate Committee on Energy and Natural Resources; Energy</w:t>
            </w:r>
          </w:p>
        </w:tc>
      </w:tr>
      <w:tr>
        <w:tc>
          <w:tcPr>
            <w:tcW w:type="dxa" w:w="1872"/>
            <w:shd w:fill="F2F2F2" w:val="clear"/>
          </w:tcPr>
          <w:p>
            <w:r>
              <w:t>Sen. Jacky Rosen (D-NV)</w:t>
            </w:r>
          </w:p>
        </w:tc>
        <w:tc>
          <w:tcPr>
            <w:tcW w:type="dxa" w:w="1872"/>
            <w:shd w:fill="F2F2F2" w:val="clear"/>
          </w:tcPr>
          <w:p>
            <w:r>
              <w:t>Senator</w:t>
            </w:r>
          </w:p>
        </w:tc>
        <w:tc>
          <w:tcPr>
            <w:tcW w:type="dxa" w:w="1872"/>
            <w:shd w:fill="F2F2F2" w:val="clear"/>
          </w:tcPr>
          <w:p>
            <w:r>
              <w:t>NV</w:t>
            </w:r>
          </w:p>
        </w:tc>
        <w:tc>
          <w:tcPr>
            <w:tcW w:type="dxa" w:w="1872"/>
            <w:shd w:fill="F2F2F2" w:val="clear"/>
          </w:tcPr>
          <w:p>
            <w:r>
              <w:t>At-Large</w:t>
            </w:r>
          </w:p>
        </w:tc>
        <w:tc>
          <w:tcPr>
            <w:tcW w:type="dxa" w:w="1872"/>
            <w:shd w:fill="F2F2F2" w:val="clear"/>
          </w:tcPr>
          <w:p>
            <w:r>
              <w:t>Senate Committee on Commerce, Science, and Transportation</w:t>
            </w:r>
          </w:p>
        </w:tc>
      </w:tr>
      <w:tr>
        <w:tc>
          <w:tcPr>
            <w:tcW w:type="dxa" w:w="1872"/>
            <w:shd w:fill="FFFFFF" w:val="clear"/>
          </w:tcPr>
          <w:p>
            <w:r>
              <w:t>Sen. Catherine Cortez Masto (D-NV)</w:t>
            </w:r>
          </w:p>
        </w:tc>
        <w:tc>
          <w:tcPr>
            <w:tcW w:type="dxa" w:w="1872"/>
            <w:shd w:fill="FFFFFF" w:val="clear"/>
          </w:tcPr>
          <w:p>
            <w:r>
              <w:t>Senator</w:t>
            </w:r>
          </w:p>
        </w:tc>
        <w:tc>
          <w:tcPr>
            <w:tcW w:type="dxa" w:w="1872"/>
            <w:shd w:fill="FFFFFF" w:val="clear"/>
          </w:tcPr>
          <w:p>
            <w:r>
              <w:t>NV</w:t>
            </w:r>
          </w:p>
        </w:tc>
        <w:tc>
          <w:tcPr>
            <w:tcW w:type="dxa" w:w="1872"/>
            <w:shd w:fill="FFFFFF" w:val="clear"/>
          </w:tcPr>
          <w:p>
            <w:r>
              <w:t>At-Large</w:t>
            </w:r>
          </w:p>
        </w:tc>
        <w:tc>
          <w:tcPr>
            <w:tcW w:type="dxa" w:w="1872"/>
            <w:shd w:fill="FFFFFF" w:val="clear"/>
          </w:tcPr>
          <w:p>
            <w:r>
              <w:t>Senate Committee on Energy and Natural Resources; Energy; Senate Committee on Indian Affairs</w:t>
            </w:r>
          </w:p>
        </w:tc>
      </w:tr>
      <w:tr>
        <w:tc>
          <w:tcPr>
            <w:tcW w:type="dxa" w:w="1872"/>
            <w:shd w:fill="F2F2F2" w:val="clear"/>
          </w:tcPr>
          <w:p>
            <w:r>
              <w:t>Rep. Steven Horsford (D-NV-04)</w:t>
            </w:r>
          </w:p>
        </w:tc>
        <w:tc>
          <w:tcPr>
            <w:tcW w:type="dxa" w:w="1872"/>
            <w:shd w:fill="F2F2F2" w:val="clear"/>
          </w:tcPr>
          <w:p>
            <w:r>
              <w:t>Representative</w:t>
            </w:r>
          </w:p>
        </w:tc>
        <w:tc>
          <w:tcPr>
            <w:tcW w:type="dxa" w:w="1872"/>
            <w:shd w:fill="F2F2F2" w:val="clear"/>
          </w:tcPr>
          <w:p>
            <w:r>
              <w:t>NV</w:t>
            </w:r>
          </w:p>
        </w:tc>
        <w:tc>
          <w:tcPr>
            <w:tcW w:type="dxa" w:w="1872"/>
            <w:shd w:fill="F2F2F2" w:val="clear"/>
          </w:tcPr>
          <w:p>
            <w:r>
              <w:t>4</w:t>
            </w:r>
          </w:p>
        </w:tc>
        <w:tc>
          <w:tcPr>
            <w:tcW w:type="dxa" w:w="1872"/>
            <w:shd w:fill="F2F2F2" w:val="clear"/>
          </w:tcPr>
          <w:p>
            <w:r/>
          </w:p>
        </w:tc>
      </w:tr>
      <w:tr>
        <w:tc>
          <w:tcPr>
            <w:tcW w:type="dxa" w:w="1872"/>
            <w:shd w:fill="FFFFFF" w:val="clear"/>
          </w:tcPr>
          <w:p>
            <w:r>
              <w:t>Rep. Kevin Kiley (R-CA-03)</w:t>
            </w:r>
          </w:p>
        </w:tc>
        <w:tc>
          <w:tcPr>
            <w:tcW w:type="dxa" w:w="1872"/>
            <w:shd w:fill="FFFFFF" w:val="clear"/>
          </w:tcPr>
          <w:p>
            <w:r>
              <w:t>Representative</w:t>
            </w:r>
          </w:p>
        </w:tc>
        <w:tc>
          <w:tcPr>
            <w:tcW w:type="dxa" w:w="1872"/>
            <w:shd w:fill="FFFFFF" w:val="clear"/>
          </w:tcPr>
          <w:p>
            <w:r>
              <w:t>CA</w:t>
            </w:r>
          </w:p>
        </w:tc>
        <w:tc>
          <w:tcPr>
            <w:tcW w:type="dxa" w:w="1872"/>
            <w:shd w:fill="FFFFFF" w:val="clear"/>
          </w:tcPr>
          <w:p>
            <w:r>
              <w:t>3</w:t>
            </w:r>
          </w:p>
        </w:tc>
        <w:tc>
          <w:tcPr>
            <w:tcW w:type="dxa" w:w="1872"/>
            <w:shd w:fill="FFFFFF" w:val="clear"/>
          </w:tcPr>
          <w:p>
            <w:r/>
          </w:p>
        </w:tc>
      </w:tr>
    </w:tbl>
    <w:p>
      <w:pPr>
        <w:pStyle w:val="HSBody"/>
      </w:pPr>
      <w:r>
        <w:t>3 members with relevant committee assignments</w:t>
      </w:r>
    </w:p>
    <w:p>
      <w:pPr>
        <w:pStyle w:val="HSSection"/>
      </w:pPr>
      <w:r>
        <w:t>Strategic Notes</w:t>
      </w:r>
    </w:p>
    <w:p>
      <w:pPr>
        <w:pStyle w:val="HSBody"/>
      </w:pPr>
      <w:r>
        <w:t>Sen. Alex Padilla (D-CA): Sits on Senate Committee on Energy and Natural Resources; Energy. Direct influence on relevant programs.</w:t>
      </w:r>
    </w:p>
    <w:p>
      <w:pPr>
        <w:pStyle w:val="HSBody"/>
      </w:pPr>
      <w:r>
        <w:t>Sen. Jacky Rosen (D-NV): Sits on Senate Committee on Commerce, Science, and Transportation. Direct influence on relevant programs.</w:t>
      </w:r>
    </w:p>
    <w:p>
      <w:pPr>
        <w:pStyle w:val="HSBody"/>
      </w:pPr>
      <w:r>
        <w:t>Sen. Catherine Cortez Masto (D-NV): Sits on Senate Committee on Energy and Natural Resources; Energy; Senate Committee on Indian Affairs.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Timbisha Shoshone Tribe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Wildfire -- Risk Score: 92.3 -- (Very High)</w:t>
      </w:r>
    </w:p>
    <w:p>
      <w:pPr>
        <w:pStyle w:val="HSBody"/>
      </w:pPr>
      <w:r>
        <w:t>Earthquake -- Risk Score: 90.3 -- (Very High)</w:t>
      </w:r>
    </w:p>
    <w:p>
      <w:pPr>
        <w:pStyle w:val="HSBody"/>
      </w:pPr>
      <w:r>
        <w:t>Landslide -- Risk Score: 81.6 -- (Very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Timbisha Shoshone Tribe's wildfire risk profile reinforces the economic case for continued federal investment in FEMA BRIC.</w:t>
      </w:r>
    </w:p>
    <w:p>
      <w:pPr>
        <w:pStyle w:val="HSBody"/>
      </w:pPr>
      <w:r>
        <w:t>Per-District Impact Allocation:</w:t>
      </w:r>
    </w:p>
    <w:p>
      <w:pPr>
        <w:pStyle w:val="HSBody"/>
      </w:pPr>
      <w:r>
        <w:t xml:space="preserve">  NV-04 (75% overlap): $674,100 - $898,800</w:t>
      </w:r>
    </w:p>
    <w:p>
      <w:pPr>
        <w:pStyle w:val="HSBody"/>
      </w:pPr>
      <w:r>
        <w:t xml:space="preserve">  CA-03 (25% overlap): $225,900 - $301,200</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Timbisha Shoshone Tribe's Wildfire, Earthquake and Landslide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Steven Horsford (D-NV-04)</w:t>
      </w:r>
    </w:p>
    <w:p>
      <w:pPr>
        <w:pStyle w:val="HSBody"/>
      </w:pPr>
      <w:r>
        <w:t>Rep. Kevin Kiley (R-CA-03)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Timbisha Shoshone Tribe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Wildfire -- Risk Score: 92.3 -- (Very High)</w:t>
      </w:r>
    </w:p>
    <w:p>
      <w:pPr>
        <w:pStyle w:val="HSBody"/>
      </w:pPr>
      <w:r>
        <w:t>Earthquake -- Risk Score: 90.3 -- (Very High)</w:t>
      </w:r>
    </w:p>
    <w:p>
      <w:pPr>
        <w:pStyle w:val="HSBody"/>
      </w:pPr>
      <w:r>
        <w:t>Landslide -- Risk Score: 81.6 -- (Very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Timbisha Shoshone Tribe's wildfire risk profile reinforces the economic case for continued federal investment in BIA Tribal Climate Resilience.</w:t>
      </w:r>
    </w:p>
    <w:p>
      <w:pPr>
        <w:pStyle w:val="HSBody"/>
      </w:pPr>
      <w:r>
        <w:t>Per-District Impact Allocation:</w:t>
      </w:r>
    </w:p>
    <w:p>
      <w:pPr>
        <w:pStyle w:val="HSBody"/>
      </w:pPr>
      <w:r>
        <w:t xml:space="preserve">  NV-04 (75% overlap): $202,230 - $269,640</w:t>
      </w:r>
    </w:p>
    <w:p>
      <w:pPr>
        <w:pStyle w:val="HSBody"/>
      </w:pPr>
      <w:r>
        <w:t xml:space="preserve">  CA-03 (25% overlap): $67,770 - $90,360</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Timbisha Shoshone Tribe's Wildfire, Earthquake and Landslide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Steven Horsford (D-NV-04)</w:t>
      </w:r>
    </w:p>
    <w:p>
      <w:pPr>
        <w:pStyle w:val="HSBody"/>
      </w:pPr>
      <w:r>
        <w:t>Rep. Kevin Kiley (R-CA-03)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Timbisha Shoshone Tribe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92.3 -- (Very High)</w:t>
      </w:r>
    </w:p>
    <w:p>
      <w:pPr>
        <w:pStyle w:val="HSBody"/>
      </w:pPr>
      <w:r>
        <w:t>Earthquake -- Risk Score: 90.3 -- (Very High)</w:t>
      </w:r>
    </w:p>
    <w:p>
      <w:pPr>
        <w:pStyle w:val="HSBody"/>
      </w:pPr>
      <w:r>
        <w:t>Landslide -- Risk Score: 81.6 -- (Very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Timbisha Shoshone Tribe's wildfire risk profile reinforces the economic case for continued federal investment in IRS Elective Pay.</w:t>
      </w:r>
    </w:p>
    <w:p>
      <w:pPr>
        <w:pStyle w:val="HSBody"/>
      </w:pPr>
      <w:r>
        <w:t>Per-District Impact Allocation:</w:t>
      </w:r>
    </w:p>
    <w:p>
      <w:pPr>
        <w:pStyle w:val="HSBody"/>
      </w:pPr>
      <w:r>
        <w:t xml:space="preserve">  NV-04 (75% overlap): $269,640 - $359,520</w:t>
      </w:r>
    </w:p>
    <w:p>
      <w:pPr>
        <w:pStyle w:val="HSBody"/>
      </w:pPr>
      <w:r>
        <w:t xml:space="preserve">  CA-03 (25% overlap): $90,360 - $120,480</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Timbisha Shoshone Tribe's Wildfire, Earthquake and Landslide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Steven Horsford (D-NV-04)</w:t>
      </w:r>
    </w:p>
    <w:p>
      <w:pPr>
        <w:pStyle w:val="HSBody"/>
      </w:pPr>
      <w:r>
        <w:t>Rep. Kevin Kiley (R-CA-03)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Timbisha Shoshone Tribe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Wildfire -- Risk Score: 92.3 -- (Very High)</w:t>
      </w:r>
    </w:p>
    <w:p>
      <w:pPr>
        <w:pStyle w:val="HSBody"/>
      </w:pPr>
      <w:r>
        <w:t>Earthquake -- Risk Score: 90.3 -- (Very High)</w:t>
      </w:r>
    </w:p>
    <w:p>
      <w:pPr>
        <w:pStyle w:val="HSBody"/>
      </w:pPr>
      <w:r>
        <w:t>Landslide -- Risk Score: 81.6 -- (Very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Timbisha Shoshone Tribe's wildfire risk profile reinforces the economic case for continued federal investment in FEMA Tribal Mitigation Plans.</w:t>
      </w:r>
    </w:p>
    <w:p>
      <w:pPr>
        <w:pStyle w:val="HSBody"/>
      </w:pPr>
      <w:r>
        <w:t>Per-District Impact Allocation:</w:t>
      </w:r>
    </w:p>
    <w:p>
      <w:pPr>
        <w:pStyle w:val="HSBody"/>
      </w:pPr>
      <w:r>
        <w:t xml:space="preserve">  NV-04 (75% overlap): $404,460 - $539,280</w:t>
      </w:r>
    </w:p>
    <w:p>
      <w:pPr>
        <w:pStyle w:val="HSBody"/>
      </w:pPr>
      <w:r>
        <w:t xml:space="preserve">  CA-03 (25% overlap): $135,540 - $180,720</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Timbisha Shoshone Tribe's Wildfire, Earthquake and Landslide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Steven Horsford (D-NV-04)</w:t>
      </w:r>
    </w:p>
    <w:p>
      <w:pPr>
        <w:pStyle w:val="HSBody"/>
      </w:pPr>
      <w:r>
        <w:t>Rep. Kevin Kiley (R-CA-03)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Timbisha Shoshone Tribe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Wildfire -- Risk Score: 92.3 -- (Very High)</w:t>
      </w:r>
    </w:p>
    <w:p>
      <w:pPr>
        <w:pStyle w:val="HSBody"/>
      </w:pPr>
      <w:r>
        <w:t>Earthquake -- Risk Score: 90.3 -- (Very High)</w:t>
      </w:r>
    </w:p>
    <w:p>
      <w:pPr>
        <w:pStyle w:val="HSBody"/>
      </w:pPr>
      <w:r>
        <w:t>Landslide -- Risk Score: 81.6 -- (Very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Timbisha Shoshone Tribe's wildfire risk profile reinforces the economic case for continued federal investment in USDA Wildfire Defense Grants.</w:t>
      </w:r>
    </w:p>
    <w:p>
      <w:pPr>
        <w:pStyle w:val="HSBody"/>
      </w:pPr>
      <w:r>
        <w:t>Per-District Impact Allocation:</w:t>
      </w:r>
    </w:p>
    <w:p>
      <w:pPr>
        <w:pStyle w:val="HSBody"/>
      </w:pPr>
      <w:r>
        <w:t xml:space="preserve">  NV-04 (75% overlap): $471,870 - $629,160</w:t>
      </w:r>
    </w:p>
    <w:p>
      <w:pPr>
        <w:pStyle w:val="HSBody"/>
      </w:pPr>
      <w:r>
        <w:t xml:space="preserve">  CA-03 (25% overlap): $158,130 - $210,840</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Timbisha Shoshone Tribe's Wildfire, Earthquake and Landslide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Steven Horsford (D-NV-04)</w:t>
      </w:r>
    </w:p>
    <w:p>
      <w:pPr>
        <w:pStyle w:val="HSBody"/>
      </w:pPr>
      <w:r>
        <w:t>Rep. Kevin Kiley (R-CA-03)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$348,515</w:t>
            </w:r>
          </w:p>
        </w:tc>
        <w:tc>
          <w:tcPr>
            <w:tcW w:type="dxa" w:w="2340"/>
            <w:shd w:fill="F2F2F2" w:val="clear"/>
          </w:tcPr>
          <w:p>
            <w:r>
              <w:t>2020-10-01 - 2024-09-30</w:t>
            </w:r>
          </w:p>
        </w:tc>
      </w:tr>
      <w:tr>
        <w:tc>
          <w:tcPr>
            <w:tcW w:type="dxa" w:w="2340"/>
            <w:shd w:fill="FFFFFF" w:val="clear"/>
          </w:tcPr>
          <w:p>
            <w:r>
              <w:t>epa_gap</w:t>
            </w:r>
          </w:p>
        </w:tc>
        <w:tc>
          <w:tcPr>
            <w:tcW w:type="dxa" w:w="2340"/>
            <w:shd w:fill="FFFFFF" w:val="clear"/>
          </w:tcPr>
          <w:p>
            <w:r>
              <w:t>66.926</w:t>
            </w:r>
          </w:p>
        </w:tc>
        <w:tc>
          <w:tcPr>
            <w:tcW w:type="dxa" w:w="2340"/>
            <w:shd w:fill="FFFFFF" w:val="clear"/>
          </w:tcPr>
          <w:p>
            <w:r>
              <w:t>$219,400</w:t>
            </w:r>
          </w:p>
        </w:tc>
        <w:tc>
          <w:tcPr>
            <w:tcW w:type="dxa" w:w="2340"/>
            <w:shd w:fill="FFFFFF" w:val="clear"/>
          </w:tcPr>
          <w:p>
            <w:r>
              <w:t>2024-10-01 - 2026-09-30</w:t>
            </w:r>
          </w:p>
        </w:tc>
      </w:tr>
    </w:tbl>
    <w:p>
      <w:pPr>
        <w:pStyle w:val="HSBody"/>
      </w:pPr>
      <w:r>
        <w:rPr>
          <w:b/>
        </w:rPr>
        <w:t>Total: $567,915</w:t>
      </w:r>
    </w:p>
    <w:p>
      <w:pPr>
        <w:pStyle w:val="HSSection"/>
      </w:pPr>
      <w:r>
        <w:t>Local Hazard Relevance</w:t>
      </w:r>
    </w:p>
    <w:p>
      <w:pPr>
        <w:pStyle w:val="HSBody"/>
      </w:pPr>
      <w:r>
        <w:t>Wildfire -- Risk Score: 92.3 -- (Very High)</w:t>
      </w:r>
    </w:p>
    <w:p>
      <w:pPr>
        <w:pStyle w:val="HSBody"/>
      </w:pPr>
      <w:r>
        <w:t>Earthquake -- Risk Score: 90.3 -- (Very High)</w:t>
      </w:r>
    </w:p>
    <w:p>
      <w:pPr>
        <w:pStyle w:val="HSBody"/>
      </w:pPr>
      <w:r>
        <w:t>Landslide -- Risk Score: 81.6 -- (Very High)</w:t>
      </w:r>
    </w:p>
    <w:p>
      <w:pPr>
        <w:pStyle w:val="HSSection"/>
      </w:pPr>
      <w:r>
        <w:t>District Economic Impact</w:t>
      </w:r>
    </w:p>
    <w:p>
      <w:pPr>
        <w:pStyle w:val="HSBody"/>
      </w:pPr>
      <w:r>
        <w:t>EPA GAP funding to Timbisha Shoshone Tribe generated an estimated $1,022,247-$1,362,996 in regional economic activity (BEA RIMS II methodology, output multiplier range 1.8-2.4x), supporting approximately 5-9 jobs (BLS employment requirements methodology).</w:t>
      </w:r>
    </w:p>
    <w:p>
      <w:pPr>
        <w:pStyle w:val="HSBody"/>
      </w:pPr>
      <w:r>
        <w:t>Hazard Alignment: Timbisha Shoshone Tribe's wildfire risk profile reinforces the economic case for continued federal investment in EPA GAP.</w:t>
      </w:r>
    </w:p>
    <w:p>
      <w:pPr>
        <w:pStyle w:val="HSBody"/>
      </w:pPr>
      <w:r>
        <w:t>Per-District Impact Allocation:</w:t>
      </w:r>
    </w:p>
    <w:p>
      <w:pPr>
        <w:pStyle w:val="HSBody"/>
      </w:pPr>
      <w:r>
        <w:t xml:space="preserve">  NV-04 (75% overlap): $765,663 - $1,020,884</w:t>
      </w:r>
    </w:p>
    <w:p>
      <w:pPr>
        <w:pStyle w:val="HSBody"/>
      </w:pPr>
      <w:r>
        <w:t xml:space="preserve">  CA-03 (25% overlap): $256,584 - $342,112</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Timbisha Shoshone Tribe's Wildfire, Earthquake and Landslide risk makes this program critical for community resilience</w:t>
      </w:r>
    </w:p>
    <w:p>
      <w:pPr>
        <w:pStyle w:val="HSCalloutDetail"/>
        <w:shd w:fill="EEF2FF" w:val="clear"/>
      </w:pPr>
      <w:r>
        <w:t>IMPACT: EPA GAP funding to Timbisha Shoshone Tribe generated an estimated $1,022,247-$1,362,996 in regional economic activity (BEA RIMS II methodology, output multiplier range 1.8-2.4x), supporting approximately 5-9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Steven Horsford (D-NV-04)</w:t>
      </w:r>
    </w:p>
    <w:p>
      <w:pPr>
        <w:pStyle w:val="HSBody"/>
      </w:pPr>
      <w:r>
        <w:t>Rep. Kevin Kiley (R-CA-03)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Timbisha Shoshone Tribe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Wildfire -- Risk Score: 92.3 -- (Very High)</w:t>
      </w:r>
    </w:p>
    <w:p>
      <w:pPr>
        <w:pStyle w:val="HSBody"/>
      </w:pPr>
      <w:r>
        <w:t>Earthquake -- Risk Score: 90.3 -- (Very High)</w:t>
      </w:r>
    </w:p>
    <w:p>
      <w:pPr>
        <w:pStyle w:val="HSBody"/>
      </w:pPr>
      <w:r>
        <w:t>Landslide -- Risk Score: 81.6 -- (Very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Timbisha Shoshone Tribe's wildfire risk profile reinforces the economic case for continued federal investment in DOT PROTECT.</w:t>
      </w:r>
    </w:p>
    <w:p>
      <w:pPr>
        <w:pStyle w:val="HSBody"/>
      </w:pPr>
      <w:r>
        <w:t>Per-District Impact Allocation:</w:t>
      </w:r>
    </w:p>
    <w:p>
      <w:pPr>
        <w:pStyle w:val="HSBody"/>
      </w:pPr>
      <w:r>
        <w:t xml:space="preserve">  NV-04 (75% overlap): $337,050 - $449,400</w:t>
      </w:r>
    </w:p>
    <w:p>
      <w:pPr>
        <w:pStyle w:val="HSBody"/>
      </w:pPr>
      <w:r>
        <w:t xml:space="preserve">  CA-03 (25% overlap): $112,950 - $150,600</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Timbisha Shoshone Tribe's Wildfire, Earthquake and Landslide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Steven Horsford (D-NV-04)</w:t>
      </w:r>
    </w:p>
    <w:p>
      <w:pPr>
        <w:pStyle w:val="HSBody"/>
      </w:pPr>
      <w:r>
        <w:t>Rep. Kevin Kiley (R-CA-03)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Timbisha Shoshone Tribe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Wildfire -- Risk Score: 92.3 -- (Very High)</w:t>
      </w:r>
    </w:p>
    <w:p>
      <w:pPr>
        <w:pStyle w:val="HSBody"/>
      </w:pPr>
      <w:r>
        <w:t>Earthquake -- Risk Score: 90.3 -- (Very High)</w:t>
      </w:r>
    </w:p>
    <w:p>
      <w:pPr>
        <w:pStyle w:val="HSBody"/>
      </w:pPr>
      <w:r>
        <w:t>Landslide -- Risk Score: 81.6 -- (Very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Timbisha Shoshone Tribe's Wildfire, Earthquake and Landslide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Steven Horsford (D-NV-04)</w:t>
      </w:r>
    </w:p>
    <w:p>
      <w:pPr>
        <w:pStyle w:val="HSBody"/>
      </w:pPr>
      <w:r>
        <w:t>Rep. Kevin Kiley (R-CA-03)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Timbisha Shoshone Tribe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Wildfire -- Risk Score: 92.3 -- (Very High)</w:t>
      </w:r>
    </w:p>
    <w:p>
      <w:pPr>
        <w:pStyle w:val="HSBody"/>
      </w:pPr>
      <w:r>
        <w:t>Earthquake -- Risk Score: 90.3 -- (Very High)</w:t>
      </w:r>
    </w:p>
    <w:p>
      <w:pPr>
        <w:pStyle w:val="HSBody"/>
      </w:pPr>
      <w:r>
        <w:t>Landslide -- Risk Score: 81.6 -- (Very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Timbisha Shoshone Tribe's Wildfire, Earthquake and Landslide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Steven Horsford (D-NV-04)</w:t>
      </w:r>
    </w:p>
    <w:p>
      <w:pPr>
        <w:pStyle w:val="HSBody"/>
      </w:pPr>
      <w:r>
        <w:t>Rep. Kevin Kiley (R-CA-03)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Timbisha Shoshone Tribe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Wildfire -- Risk Score: 92.3 -- (Very High)</w:t>
      </w:r>
    </w:p>
    <w:p>
      <w:pPr>
        <w:pStyle w:val="HSBody"/>
      </w:pPr>
      <w:r>
        <w:t>Earthquake -- Risk Score: 90.3 -- (Very High)</w:t>
      </w:r>
    </w:p>
    <w:p>
      <w:pPr>
        <w:pStyle w:val="HSBody"/>
      </w:pPr>
      <w:r>
        <w:t>Landslide -- Risk Score: 81.6 -- (Very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Timbisha Shoshone Tribe's wildfire risk profile reinforces the economic case for continued federal investment in EPA STAG.</w:t>
      </w:r>
    </w:p>
    <w:p>
      <w:pPr>
        <w:pStyle w:val="HSBody"/>
      </w:pPr>
      <w:r>
        <w:t>Per-District Impact Allocation:</w:t>
      </w:r>
    </w:p>
    <w:p>
      <w:pPr>
        <w:pStyle w:val="HSBody"/>
      </w:pPr>
      <w:r>
        <w:t xml:space="preserve">  NV-04 (75% overlap): $134,820 - $179,760</w:t>
      </w:r>
    </w:p>
    <w:p>
      <w:pPr>
        <w:pStyle w:val="HSBody"/>
      </w:pPr>
      <w:r>
        <w:t xml:space="preserve">  CA-03 (25% overlap): $45,180 - $60,240</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Timbisha Shoshone Tribe's Wildfire, Earthquake and Landslide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Steven Horsford (D-NV-04)</w:t>
      </w:r>
    </w:p>
    <w:p>
      <w:pPr>
        <w:pStyle w:val="HSBody"/>
      </w:pPr>
      <w:r>
        <w:t>Rep. Kevin Kiley (R-CA-03)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Timbisha Shoshone Tribe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Wildfire -- Risk Score: 92.3 -- (Very High)</w:t>
      </w:r>
    </w:p>
    <w:p>
      <w:pPr>
        <w:pStyle w:val="HSBody"/>
      </w:pPr>
      <w:r>
        <w:t>Earthquake -- Risk Score: 90.3 -- (Very High)</w:t>
      </w:r>
    </w:p>
    <w:p>
      <w:pPr>
        <w:pStyle w:val="HSBody"/>
      </w:pPr>
      <w:r>
        <w:t>Landslide -- Risk Score: 81.6 -- (Very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Timbisha Shoshone Tribe's wildfire risk profile reinforces the economic case for continued federal investment in DOE Indian Energy.</w:t>
      </w:r>
    </w:p>
    <w:p>
      <w:pPr>
        <w:pStyle w:val="HSBody"/>
      </w:pPr>
      <w:r>
        <w:t>Per-District Impact Allocation:</w:t>
      </w:r>
    </w:p>
    <w:p>
      <w:pPr>
        <w:pStyle w:val="HSBody"/>
      </w:pPr>
      <w:r>
        <w:t xml:space="preserve">  NV-04 (75% overlap): $269,640 - $359,520</w:t>
      </w:r>
    </w:p>
    <w:p>
      <w:pPr>
        <w:pStyle w:val="HSBody"/>
      </w:pPr>
      <w:r>
        <w:t xml:space="preserve">  CA-03 (25% overlap): $90,360 - $120,480</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Timbisha Shoshone Tribe's Wildfire, Earthquake and Landslide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Steven Horsford (D-NV-04)</w:t>
      </w:r>
    </w:p>
    <w:p>
      <w:pPr>
        <w:pStyle w:val="HSBody"/>
      </w:pPr>
      <w:r>
        <w:t>Rep. Kevin Kiley (R-CA-03)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$3,263,910</w:t>
            </w:r>
          </w:p>
        </w:tc>
        <w:tc>
          <w:tcPr>
            <w:tcW w:type="dxa" w:w="2340"/>
            <w:shd w:fill="F2F2F2" w:val="clear"/>
          </w:tcPr>
          <w:p>
            <w:r>
              <w:t>2011-10-18 - 2034-09-30</w:t>
            </w:r>
          </w:p>
        </w:tc>
      </w:tr>
    </w:tbl>
    <w:p>
      <w:pPr>
        <w:pStyle w:val="HSBody"/>
      </w:pPr>
      <w:r>
        <w:rPr>
          <w:b/>
        </w:rPr>
        <w:t>Total: $3,263,910</w:t>
      </w:r>
    </w:p>
    <w:p>
      <w:pPr>
        <w:pStyle w:val="HSSection"/>
      </w:pPr>
      <w:r>
        <w:t>Local Hazard Relevance</w:t>
      </w:r>
    </w:p>
    <w:p>
      <w:pPr>
        <w:pStyle w:val="HSBody"/>
      </w:pPr>
      <w:r>
        <w:t>Wildfire -- Risk Score: 92.3 -- (Very High)</w:t>
      </w:r>
    </w:p>
    <w:p>
      <w:pPr>
        <w:pStyle w:val="HSBody"/>
      </w:pPr>
      <w:r>
        <w:t>Earthquake -- Risk Score: 90.3 -- (Very High)</w:t>
      </w:r>
    </w:p>
    <w:p>
      <w:pPr>
        <w:pStyle w:val="HSBody"/>
      </w:pPr>
      <w:r>
        <w:t>Landslide -- Risk Score: 81.6 -- (Very High)</w:t>
      </w:r>
    </w:p>
    <w:p>
      <w:pPr>
        <w:pStyle w:val="HSSection"/>
      </w:pPr>
      <w:r>
        <w:t>District Economic Impact</w:t>
      </w:r>
    </w:p>
    <w:p>
      <w:pPr>
        <w:pStyle w:val="HSBody"/>
      </w:pPr>
      <w:r>
        <w:t>HUD IHBG funding to Timbisha Shoshone Tribe generated an estimated $5,875,038-$7,833,384 in regional economic activity (BEA RIMS II methodology, output multiplier range 1.8-2.4x), supporting approximately 26-49 jobs (BLS employment requirements methodology).</w:t>
      </w:r>
    </w:p>
    <w:p>
      <w:pPr>
        <w:pStyle w:val="HSBody"/>
      </w:pPr>
      <w:r>
        <w:t>Hazard Alignment: Timbisha Shoshone Tribe's wildfire risk profile reinforces the economic case for continued federal investment in HUD IHBG.</w:t>
      </w:r>
    </w:p>
    <w:p>
      <w:pPr>
        <w:pStyle w:val="HSBody"/>
      </w:pPr>
      <w:r>
        <w:t>Per-District Impact Allocation:</w:t>
      </w:r>
    </w:p>
    <w:p>
      <w:pPr>
        <w:pStyle w:val="HSBody"/>
      </w:pPr>
      <w:r>
        <w:t xml:space="preserve">  NV-04 (75% overlap): $4,400,403 - $5,867,205</w:t>
      </w:r>
    </w:p>
    <w:p>
      <w:pPr>
        <w:pStyle w:val="HSBody"/>
      </w:pPr>
      <w:r>
        <w:t xml:space="preserve">  CA-03 (25% overlap): $1,474,635 - $1,966,179</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Timbisha Shoshone Tribe's Wildfire, Earthquake and Landslide risk makes this program critical for community resilience</w:t>
      </w:r>
    </w:p>
    <w:p>
      <w:pPr>
        <w:pStyle w:val="HSCalloutDetail"/>
        <w:shd w:fill="EEF2FF" w:val="clear"/>
      </w:pPr>
      <w:r>
        <w:t>IMPACT: HUD IHBG funding to Timbisha Shoshone Tribe generated an estimated $5,875,038-$7,833,384 in regional economic activity (BEA RIMS II methodology, output multiplier range 1.8-2.4x), supporting approximately 26-49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Steven Horsford (D-NV-04)</w:t>
      </w:r>
    </w:p>
    <w:p>
      <w:pPr>
        <w:pStyle w:val="HSBody"/>
      </w:pPr>
      <w:r>
        <w:t>Rep. Kevin Kiley (R-CA-03)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High (Score: 79.1)</w:t>
      </w:r>
    </w:p>
    <w:p>
      <w:pPr>
        <w:pStyle w:val="HSBody"/>
      </w:pPr>
      <w:r>
        <w:t>Social Vulnerability: Relatively Moderate (Score: 47.0)</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92.3</w:t>
            </w:r>
          </w:p>
        </w:tc>
        <w:tc>
          <w:tcPr>
            <w:tcW w:type="dxa" w:w="2340"/>
            <w:shd w:fill="F2F2F2" w:val="clear"/>
          </w:tcPr>
          <w:p>
            <w:r>
              <w:t>Very High</w:t>
            </w:r>
          </w:p>
        </w:tc>
        <w:tc>
          <w:tcPr>
            <w:tcW w:type="dxa" w:w="2340"/>
            <w:shd w:fill="F2F2F2" w:val="clear"/>
          </w:tcPr>
          <w:p>
            <w:r>
              <w:t>$25,918,893</w:t>
            </w:r>
          </w:p>
        </w:tc>
      </w:tr>
      <w:tr>
        <w:tc>
          <w:tcPr>
            <w:tcW w:type="dxa" w:w="2340"/>
            <w:shd w:fill="FFFFFF" w:val="clear"/>
          </w:tcPr>
          <w:p>
            <w:r>
              <w:t>Earthquake</w:t>
            </w:r>
          </w:p>
        </w:tc>
        <w:tc>
          <w:tcPr>
            <w:tcW w:type="dxa" w:w="2340"/>
            <w:shd w:fill="FFFFFF" w:val="clear"/>
          </w:tcPr>
          <w:p>
            <w:r>
              <w:t>90.3</w:t>
            </w:r>
          </w:p>
        </w:tc>
        <w:tc>
          <w:tcPr>
            <w:tcW w:type="dxa" w:w="2340"/>
            <w:shd w:fill="FFFFFF" w:val="clear"/>
          </w:tcPr>
          <w:p>
            <w:r>
              <w:t>Very High</w:t>
            </w:r>
          </w:p>
        </w:tc>
        <w:tc>
          <w:tcPr>
            <w:tcW w:type="dxa" w:w="2340"/>
            <w:shd w:fill="FFFFFF" w:val="clear"/>
          </w:tcPr>
          <w:p>
            <w:r>
              <w:t>$202,925,409</w:t>
            </w:r>
          </w:p>
        </w:tc>
      </w:tr>
      <w:tr>
        <w:tc>
          <w:tcPr>
            <w:tcW w:type="dxa" w:w="2340"/>
            <w:shd w:fill="F2F2F2" w:val="clear"/>
          </w:tcPr>
          <w:p>
            <w:r>
              <w:t>Landslide</w:t>
            </w:r>
          </w:p>
        </w:tc>
        <w:tc>
          <w:tcPr>
            <w:tcW w:type="dxa" w:w="2340"/>
            <w:shd w:fill="F2F2F2" w:val="clear"/>
          </w:tcPr>
          <w:p>
            <w:r>
              <w:t>81.6</w:t>
            </w:r>
          </w:p>
        </w:tc>
        <w:tc>
          <w:tcPr>
            <w:tcW w:type="dxa" w:w="2340"/>
            <w:shd w:fill="F2F2F2" w:val="clear"/>
          </w:tcPr>
          <w:p>
            <w:r>
              <w:t>Very High</w:t>
            </w:r>
          </w:p>
        </w:tc>
        <w:tc>
          <w:tcPr>
            <w:tcW w:type="dxa" w:w="2340"/>
            <w:shd w:fill="F2F2F2" w:val="clear"/>
          </w:tcPr>
          <w:p>
            <w:r>
              <w:t>$1,736,218</w:t>
            </w:r>
          </w:p>
        </w:tc>
      </w:tr>
      <w:tr>
        <w:tc>
          <w:tcPr>
            <w:tcW w:type="dxa" w:w="2340"/>
            <w:shd w:fill="FFFFFF" w:val="clear"/>
          </w:tcPr>
          <w:p>
            <w:r>
              <w:t>Inland Flooding</w:t>
            </w:r>
          </w:p>
        </w:tc>
        <w:tc>
          <w:tcPr>
            <w:tcW w:type="dxa" w:w="2340"/>
            <w:shd w:fill="FFFFFF" w:val="clear"/>
          </w:tcPr>
          <w:p>
            <w:r>
              <w:t>75.8</w:t>
            </w:r>
          </w:p>
        </w:tc>
        <w:tc>
          <w:tcPr>
            <w:tcW w:type="dxa" w:w="2340"/>
            <w:shd w:fill="FFFFFF" w:val="clear"/>
          </w:tcPr>
          <w:p>
            <w:r>
              <w:t>Relatively High</w:t>
            </w:r>
          </w:p>
        </w:tc>
        <w:tc>
          <w:tcPr>
            <w:tcW w:type="dxa" w:w="2340"/>
            <w:shd w:fill="FFFFFF" w:val="clear"/>
          </w:tcPr>
          <w:p>
            <w:r>
              <w:t>$162,390,867</w:t>
            </w:r>
          </w:p>
        </w:tc>
      </w:tr>
      <w:tr>
        <w:tc>
          <w:tcPr>
            <w:tcW w:type="dxa" w:w="2340"/>
            <w:shd w:fill="F2F2F2" w:val="clear"/>
          </w:tcPr>
          <w:p>
            <w:r>
              <w:t>Drought</w:t>
            </w:r>
          </w:p>
        </w:tc>
        <w:tc>
          <w:tcPr>
            <w:tcW w:type="dxa" w:w="2340"/>
            <w:shd w:fill="F2F2F2" w:val="clear"/>
          </w:tcPr>
          <w:p>
            <w:r>
              <w:t>73.8</w:t>
            </w:r>
          </w:p>
        </w:tc>
        <w:tc>
          <w:tcPr>
            <w:tcW w:type="dxa" w:w="2340"/>
            <w:shd w:fill="F2F2F2" w:val="clear"/>
          </w:tcPr>
          <w:p>
            <w:r>
              <w:t>Relatively High</w:t>
            </w:r>
          </w:p>
        </w:tc>
        <w:tc>
          <w:tcPr>
            <w:tcW w:type="dxa" w:w="2340"/>
            <w:shd w:fill="F2F2F2" w:val="clear"/>
          </w:tcPr>
          <w:p>
            <w:r>
              <w:t>$13,429,738</w:t>
            </w:r>
          </w:p>
        </w:tc>
      </w:tr>
    </w:tbl>
    <w:p>
      <w:pPr>
        <w:pStyle w:val="HSSection"/>
      </w:pPr>
      <w:r>
        <w:t>Hazard-to-Program Alignment</w:t>
      </w:r>
    </w:p>
    <w:p>
      <w:pPr>
        <w:pStyle w:val="HSBody"/>
      </w:pPr>
      <w:r>
        <w:t>Timbisha Shoshone Tribe's top hazard exposures (Wildfire, Earthquake, Landslide)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Timbisha Shoshone Tribe.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Wildfire risk profile</w:t>
      </w:r>
    </w:p>
    <w:p>
      <w:r>
        <w:br w:type="page"/>
      </w:r>
    </w:p>
    <w:p>
      <w:pPr>
        <w:pStyle w:val="Heading2"/>
      </w:pPr>
      <w:r>
        <w:t>Messaging Framework</w:t>
      </w:r>
    </w:p>
    <w:p>
      <w:pPr>
        <w:pStyle w:val="HSBody"/>
      </w:pPr>
      <w:r>
        <w:t>Audience-calibrated talking points for Timbisha Shoshone Tribe's advocacy engagements during the current congressional session.</w:t>
      </w:r>
    </w:p>
    <w:p>
      <w:pPr>
        <w:pStyle w:val="HSSection"/>
      </w:pPr>
      <w:r>
        <w:t>Core Message</w:t>
      </w:r>
    </w:p>
    <w:p>
      <w:pPr>
        <w:pStyle w:val="HSBody"/>
      </w:pPr>
      <w:r>
        <w:t>Timbisha Shoshone Tribe faces significant wildfire risk. Congress has funded programs that address this risk, but administrative delivery gaps and structural barriers prevent these resources from reaching Tribal communities in CA, NV.</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Timbisha Shoshone Tribe based on hazard profile and geographic relevance. They may still be relevant for specific project needs.</w:t>
      </w:r>
    </w:p>
    <w:p>
      <w:pPr>
        <w:pStyle w:val="HSBody"/>
      </w:pPr>
      <w:r>
        <w:rPr>
          <w:b/>
        </w:rPr>
        <w:t>NOAA Tribal Grants</w:t>
      </w:r>
      <w:r>
        <w:t xml:space="preserve">  [Uncertain]</w:t>
      </w:r>
    </w:p>
    <w:p>
      <w:pPr>
        <w:pStyle w:val="HSBody"/>
      </w:pPr>
      <w:r>
        <w:t>NOAA programs supporting Tribal climate and coastal resilience.</w:t>
      </w:r>
    </w:p>
    <w:p>
      <w:pPr>
        <w:pStyle w:val="HSSmall"/>
      </w:pPr>
      <w:r>
        <w:t>Access: Competitive | Funding: Discretionary</w:t>
      </w:r>
    </w:p>
    <w:p>
      <w:pPr>
        <w:pStyle w:val="HSSmall"/>
      </w:pPr>
      <w:r>
        <w:t>Learn more: Contact your program specialist or visit NOAA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Timbisha Shoshone Tribe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