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Eastern Shawnee Tribe of Oklahoma</w:t>
      </w:r>
    </w:p>
    <w:p>
      <w:pPr>
        <w:pStyle w:val="HSBody"/>
      </w:pPr>
      <w:r>
        <w:t>Prepared for the offices of: 2 Senators, 1 Representative</w:t>
      </w:r>
    </w:p>
    <w:p>
      <w:pPr>
        <w:pStyle w:val="HSBody"/>
      </w:pPr>
      <w:r>
        <w:t>State(s): MO, OK</w:t>
      </w:r>
    </w:p>
    <w:p>
      <w:pPr>
        <w:pStyle w:val="HSBody"/>
      </w:pPr>
      <w:r>
        <w:t>Ecoregion(s): great_plains_south,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DOE Indian Energy</w:t>
      </w:r>
      <w:r>
        <w:t xml:space="preserve">  </w:t>
      </w:r>
      <w:r>
        <w:rPr>
          <w:color w:val="4B5563"/>
          <w:sz w:val="16"/>
        </w:rPr>
        <w:t>[Uncertain]</w:t>
      </w:r>
    </w:p>
    <w:p>
      <w:pPr>
        <w:pStyle w:val="HSBody"/>
      </w:pPr>
      <w:r>
        <w:t>6. FEMA Tribal Mitigation Plans</w:t>
      </w:r>
      <w:r>
        <w:t xml:space="preserve">  </w:t>
      </w:r>
      <w:r>
        <w:rPr>
          <w:color w:val="4B5563"/>
          <w:sz w:val="16"/>
        </w:rPr>
        <w:t>[At Risk]</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USDA Wildfire Defense Grants</w:t>
      </w:r>
      <w:r>
        <w:t xml:space="preserve">  </w:t>
      </w:r>
      <w:r>
        <w:rPr>
          <w:color w:val="4B5563"/>
          <w:sz w:val="16"/>
        </w:rPr>
        <w:t>[Stable but Vulnerable]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Eastern Shawnee Tribe of Oklahoma's climate risk profile and geographic context.</w:t>
      </w:r>
    </w:p>
    <w:p>
      <w:r>
        <w:br w:type="page"/>
      </w:r>
    </w:p>
    <w:p>
      <w:pPr>
        <w:pStyle w:val="Heading2"/>
      </w:pPr>
      <w:r>
        <w:t>Executive Summary</w:t>
      </w:r>
    </w:p>
    <w:p>
      <w:pPr>
        <w:pStyle w:val="HSTitle"/>
      </w:pPr>
      <w:r>
        <w:t>Eastern Shawnee Tribe of Oklahoma -- MO, OK</w:t>
      </w:r>
    </w:p>
    <w:p>
      <w:pPr>
        <w:pStyle w:val="HSBody"/>
      </w:pPr>
      <w:r>
        <w:t>This strategy document outlines Eastern Shawnee Tribe of Oklahoma's federal climate resilience funding landscape, identifies strategic leverage points across key programs, and recommends sequenced advocacy actions for the current congressional session.</w:t>
      </w:r>
    </w:p>
    <w:p>
      <w:pPr>
        <w:pStyle w:val="HSBody"/>
      </w:pPr>
      <w:r>
        <w:t>Top Climate Hazards: Heat Wave, Ice Storm, Tornado</w:t>
      </w:r>
    </w:p>
    <w:p>
      <w:pPr>
        <w:pStyle w:val="HSBody"/>
      </w:pPr>
      <w:r>
        <w:t>Total Federal Climate Resilience Funding: $16,942,277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Eastern Shawnee Tribe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Heat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Heat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Heat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Shawnee Tribe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Eastern Shawnee Tribe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$1,504,993</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$47,527</w:t>
            </w:r>
          </w:p>
        </w:tc>
        <w:tc>
          <w:tcPr>
            <w:tcW w:type="dxa" w:w="2340"/>
            <w:shd w:fill="FFFFFF" w:val="clear"/>
          </w:tcPr>
          <w:p>
            <w:r>
              <w:t>2022-02-16 - 2026-09-30</w:t>
            </w:r>
          </w:p>
        </w:tc>
      </w:tr>
    </w:tbl>
    <w:p>
      <w:pPr>
        <w:pStyle w:val="HSBody"/>
      </w:pPr>
      <w:r>
        <w:rPr>
          <w:b/>
        </w:rPr>
        <w:t>Total: $1,552,520</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HUD IHBG funding to Eastern Shawnee Tribe of Oklahoma generated an estimated $2,794,536-$3,726,048 in regional economic activity (BEA RIMS II methodology, output multiplier range 1.8-2.4x), supporting approximately 12-23 jobs (BLS employment requirements methodology).</w:t>
      </w:r>
    </w:p>
    <w:p>
      <w:pPr>
        <w:pStyle w:val="HSBody"/>
      </w:pPr>
      <w:r>
        <w:t>Hazard Alignment: Eastern Shawnee Tribe of Oklahoma's heat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HUD IHBG funding to Eastern Shawnee Tribe of Oklahoma generated an estimated $2,794,536-$3,726,048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Eastern Shawnee Tribe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Shawnee Tribe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Heat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$460,000</w:t>
            </w:r>
          </w:p>
        </w:tc>
        <w:tc>
          <w:tcPr>
            <w:tcW w:type="dxa" w:w="2340"/>
            <w:shd w:fill="F2F2F2" w:val="clear"/>
          </w:tcPr>
          <w:p>
            <w:r>
              <w:t>2018-10-01 - 2022-09-30</w:t>
            </w:r>
          </w:p>
        </w:tc>
      </w:tr>
    </w:tbl>
    <w:p>
      <w:pPr>
        <w:pStyle w:val="HSBody"/>
      </w:pPr>
      <w:r>
        <w:rPr>
          <w:b/>
        </w:rPr>
        <w:t>Total: $460,000</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EPA GAP funding to Eastern Shawnee Tribe of Oklahoma generated an estimated $828,000-$1,104,000 in regional economic activity (BEA RIMS II methodology, output multiplier range 1.8-2.4x), supporting approximately 4-7 jobs (BLS employment requirements methodology).</w:t>
      </w:r>
    </w:p>
    <w:p>
      <w:pPr>
        <w:pStyle w:val="HSBody"/>
      </w:pPr>
      <w:r>
        <w:t>Hazard Alignment: Eastern Shawnee Tribe of Oklahoma's heat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EPA GAP funding to Eastern Shawnee Tribe of Oklahoma generated an estimated $828,000-$1,104,000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Heat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Heat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Eastern Shawnee Tribe of Oklahoma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Heat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Eastern Shawnee Tribe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Heat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Shawnee Tribe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Shawnee Tribe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Eastern Shawnee Tribe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Heat Wave -- Risk Score: 74.9 -- (Relatively High)</w:t>
      </w:r>
    </w:p>
    <w:p>
      <w:pPr>
        <w:pStyle w:val="HSBody"/>
      </w:pPr>
      <w:r>
        <w:t>Ice Storm -- Risk Score: 72.3 -- (Relatively High)</w:t>
      </w:r>
    </w:p>
    <w:p>
      <w:pPr>
        <w:pStyle w:val="HSBody"/>
      </w:pPr>
      <w:r>
        <w:t>Tornado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Eastern Shawnee Tribe of Oklahoma's heat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Eastern Shawnee Tribe of Oklahoma's Heat Wave, Ice Storm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Heat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Heat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Heat Wave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52.5)</w:t>
      </w:r>
    </w:p>
    <w:p>
      <w:pPr>
        <w:pStyle w:val="HSBody"/>
      </w:pPr>
      <w:r>
        <w:t>Social Vulnerability: Relatively Moderate (Score: 55.5)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Heat Wave</w:t>
            </w:r>
          </w:p>
        </w:tc>
        <w:tc>
          <w:tcPr>
            <w:tcW w:type="dxa" w:w="2340"/>
            <w:shd w:fill="F2F2F2" w:val="clear"/>
          </w:tcPr>
          <w:p>
            <w:r>
              <w:t>74.9</w:t>
            </w:r>
          </w:p>
        </w:tc>
        <w:tc>
          <w:tcPr>
            <w:tcW w:type="dxa" w:w="2340"/>
            <w:shd w:fill="F2F2F2" w:val="clear"/>
          </w:tcPr>
          <w:p>
            <w:r>
              <w:t>Relatively High</w:t>
            </w:r>
          </w:p>
        </w:tc>
        <w:tc>
          <w:tcPr>
            <w:tcW w:type="dxa" w:w="2340"/>
            <w:shd w:fill="F2F2F2" w:val="clear"/>
          </w:tcPr>
          <w:p>
            <w:r>
              <w:t>$4,960,029</w:t>
            </w:r>
          </w:p>
        </w:tc>
      </w:tr>
      <w:tr>
        <w:tc>
          <w:tcPr>
            <w:tcW w:type="dxa" w:w="2340"/>
            <w:shd w:fill="FFFFFF" w:val="clear"/>
          </w:tcPr>
          <w:p>
            <w:r>
              <w:t>Ice Storm</w:t>
            </w:r>
          </w:p>
        </w:tc>
        <w:tc>
          <w:tcPr>
            <w:tcW w:type="dxa" w:w="2340"/>
            <w:shd w:fill="FFFFFF" w:val="clear"/>
          </w:tcPr>
          <w:p>
            <w:r>
              <w:t>72.3</w:t>
            </w:r>
          </w:p>
        </w:tc>
        <w:tc>
          <w:tcPr>
            <w:tcW w:type="dxa" w:w="2340"/>
            <w:shd w:fill="FFFFFF" w:val="clear"/>
          </w:tcPr>
          <w:p>
            <w:r>
              <w:t>Relatively High</w:t>
            </w:r>
          </w:p>
        </w:tc>
        <w:tc>
          <w:tcPr>
            <w:tcW w:type="dxa" w:w="2340"/>
            <w:shd w:fill="FFFFFF" w:val="clear"/>
          </w:tcPr>
          <w:p>
            <w:r>
              <w:t>$827,278</w:t>
            </w:r>
          </w:p>
        </w:tc>
      </w:tr>
      <w:tr>
        <w:tc>
          <w:tcPr>
            <w:tcW w:type="dxa" w:w="2340"/>
            <w:shd w:fill="F2F2F2" w:val="clear"/>
          </w:tcPr>
          <w:p>
            <w:r>
              <w:t>Tornado</w:t>
            </w:r>
          </w:p>
        </w:tc>
        <w:tc>
          <w:tcPr>
            <w:tcW w:type="dxa" w:w="2340"/>
            <w:shd w:fill="F2F2F2" w:val="clear"/>
          </w:tcPr>
          <w:p>
            <w:r>
              <w:t>65.8</w:t>
            </w:r>
          </w:p>
        </w:tc>
        <w:tc>
          <w:tcPr>
            <w:tcW w:type="dxa" w:w="2340"/>
            <w:shd w:fill="F2F2F2" w:val="clear"/>
          </w:tcPr>
          <w:p>
            <w:r>
              <w:t>Relatively High</w:t>
            </w:r>
          </w:p>
        </w:tc>
        <w:tc>
          <w:tcPr>
            <w:tcW w:type="dxa" w:w="2340"/>
            <w:shd w:fill="F2F2F2" w:val="clear"/>
          </w:tcPr>
          <w:p>
            <w:r>
              <w:t>$4,273,857</w:t>
            </w:r>
          </w:p>
        </w:tc>
      </w:tr>
      <w:tr>
        <w:tc>
          <w:tcPr>
            <w:tcW w:type="dxa" w:w="2340"/>
            <w:shd w:fill="FFFFFF" w:val="clear"/>
          </w:tcPr>
          <w:p>
            <w:r>
              <w:t>Drought</w:t>
            </w:r>
          </w:p>
        </w:tc>
        <w:tc>
          <w:tcPr>
            <w:tcW w:type="dxa" w:w="2340"/>
            <w:shd w:fill="FFFFFF" w:val="clear"/>
          </w:tcPr>
          <w:p>
            <w:r>
              <w:t>65.7</w:t>
            </w:r>
          </w:p>
        </w:tc>
        <w:tc>
          <w:tcPr>
            <w:tcW w:type="dxa" w:w="2340"/>
            <w:shd w:fill="FFFFFF" w:val="clear"/>
          </w:tcPr>
          <w:p>
            <w:r>
              <w:t>Relatively High</w:t>
            </w:r>
          </w:p>
        </w:tc>
        <w:tc>
          <w:tcPr>
            <w:tcW w:type="dxa" w:w="2340"/>
            <w:shd w:fill="FFFFFF" w:val="clear"/>
          </w:tcPr>
          <w:p>
            <w:r>
              <w:t>$744,421</w:t>
            </w:r>
          </w:p>
        </w:tc>
      </w:tr>
      <w:tr>
        <w:tc>
          <w:tcPr>
            <w:tcW w:type="dxa" w:w="2340"/>
            <w:shd w:fill="F2F2F2" w:val="clear"/>
          </w:tcPr>
          <w:p>
            <w:r>
              <w:t>Wildfire</w:t>
            </w:r>
          </w:p>
        </w:tc>
        <w:tc>
          <w:tcPr>
            <w:tcW w:type="dxa" w:w="2340"/>
            <w:shd w:fill="F2F2F2" w:val="clear"/>
          </w:tcPr>
          <w:p>
            <w:r>
              <w:t>61.2</w:t>
            </w:r>
          </w:p>
        </w:tc>
        <w:tc>
          <w:tcPr>
            <w:tcW w:type="dxa" w:w="2340"/>
            <w:shd w:fill="F2F2F2" w:val="clear"/>
          </w:tcPr>
          <w:p>
            <w:r>
              <w:t>Relatively High</w:t>
            </w:r>
          </w:p>
        </w:tc>
        <w:tc>
          <w:tcPr>
            <w:tcW w:type="dxa" w:w="2340"/>
            <w:shd w:fill="F2F2F2" w:val="clear"/>
          </w:tcPr>
          <w:p>
            <w:r>
              <w:t>$356,814</w:t>
            </w:r>
          </w:p>
        </w:tc>
      </w:tr>
    </w:tbl>
    <w:p>
      <w:pPr>
        <w:pStyle w:val="HSSection"/>
      </w:pPr>
      <w:r>
        <w:t>Hazard-to-Program Alignment</w:t>
      </w:r>
    </w:p>
    <w:p>
      <w:pPr>
        <w:pStyle w:val="HSBody"/>
      </w:pPr>
      <w:r>
        <w:t>Eastern Shawnee Tribe of Oklahoma's top hazard exposures (Heat Wave, Ice Storm,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Eastern Shawnee Tribe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Heat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Heat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Heat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Heat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Heat Wave risk profile</w:t>
      </w:r>
    </w:p>
    <w:p>
      <w:r>
        <w:br w:type="page"/>
      </w:r>
    </w:p>
    <w:p>
      <w:pPr>
        <w:pStyle w:val="Heading2"/>
      </w:pPr>
      <w:r>
        <w:t>Messaging Framework</w:t>
      </w:r>
    </w:p>
    <w:p>
      <w:pPr>
        <w:pStyle w:val="HSBody"/>
      </w:pPr>
      <w:r>
        <w:t>Audience-calibrated talking points for Eastern Shawnee Tribe of Oklahoma's advocacy engagements during the current congressional session.</w:t>
      </w:r>
    </w:p>
    <w:p>
      <w:pPr>
        <w:pStyle w:val="HSSection"/>
      </w:pPr>
      <w:r>
        <w:t>Core Message</w:t>
      </w:r>
    </w:p>
    <w:p>
      <w:pPr>
        <w:pStyle w:val="HSBody"/>
      </w:pPr>
      <w:r>
        <w:t>Eastern Shawnee Tribe of Oklahoma faces significant heat wave risk. Congress has funded programs that address this risk, but administrative delivery gaps and structural barriers prevent these resources from reaching Tribal communities in MO,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Eastern Shawnee Tribe of Oklahoma based on hazard profile and geographic relevance. They may still be relevant for specific project needs.</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Eastern Shawnee Tribe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