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Elem Indian Colony of Pomo Indians of the Sulphur Bank Rancheria, California</w:t>
      </w:r>
    </w:p>
    <w:p>
      <w:pPr>
        <w:pStyle w:val="HSBody"/>
      </w:pPr>
      <w:r>
        <w:t>Prepared for the offices of: 2 Senators, 1 Representative</w:t>
      </w:r>
    </w:p>
    <w:p>
      <w:pPr>
        <w:pStyle w:val="HSBody"/>
      </w:pPr>
      <w:r>
        <w:t>State(s): CA</w:t>
      </w:r>
    </w:p>
    <w:p>
      <w:pPr>
        <w:pStyle w:val="HSBody"/>
      </w:pPr>
      <w:r>
        <w:t>Ecoregion(s): southwest</w:t>
      </w:r>
    </w:p>
    <w:p>
      <w:pPr>
        <w:pStyle w:val="HSBody"/>
      </w:pPr>
      <w:r>
        <w:t>Congressional Session: 119</w:t>
      </w:r>
    </w:p>
    <w:p>
      <w:pPr>
        <w:pStyle w:val="HSBody"/>
      </w:pPr>
      <w:r>
        <w:t>Generated: 2026-03-01</w:t>
      </w:r>
    </w:p>
    <w:p>
      <w:pPr>
        <w:pStyle w:val="HSSmall"/>
        <w:jc w:val="center"/>
      </w:pPr>
      <w:r>
        <w:t>Confidential: For Internal Use Only</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USDA Wildfire Defense Grants</w:t>
      </w:r>
      <w:r>
        <w:t xml:space="preserve">  </w:t>
      </w:r>
      <w:r>
        <w:rPr>
          <w:color w:val="4B5563"/>
          <w:sz w:val="16"/>
        </w:rPr>
        <w:t>[Stable but Vulnerable]</w:t>
      </w:r>
    </w:p>
    <w:p>
      <w:pPr>
        <w:pStyle w:val="HSBody"/>
      </w:pPr>
      <w:r>
        <w:t>6. EPA GAP</w:t>
      </w:r>
      <w:r>
        <w:t xml:space="preserve">  </w:t>
      </w:r>
      <w:r>
        <w:rPr>
          <w:color w:val="4B5563"/>
          <w:sz w:val="16"/>
        </w:rPr>
        <w:t>[Stable]</w:t>
      </w:r>
    </w:p>
    <w:p>
      <w:pPr>
        <w:pStyle w:val="HSBody"/>
      </w:pPr>
      <w:r>
        <w:t>7. DOT PROTECT</w:t>
      </w:r>
      <w:r>
        <w:t xml:space="preserve">  </w:t>
      </w:r>
      <w:r>
        <w:rPr>
          <w:color w:val="4B5563"/>
          <w:sz w:val="16"/>
        </w:rPr>
        <w:t>[Secure]</w:t>
      </w:r>
    </w:p>
    <w:p>
      <w:pPr>
        <w:pStyle w:val="HSBody"/>
      </w:pPr>
      <w:r>
        <w:t>8. FEMA HMGP</w:t>
      </w:r>
      <w:r>
        <w:t xml:space="preserve">  </w:t>
      </w:r>
      <w:r>
        <w:rPr>
          <w:color w:val="4B5563"/>
          <w:sz w:val="16"/>
        </w:rPr>
        <w:t>[At Risk]</w:t>
      </w:r>
    </w:p>
    <w:p>
      <w:pPr>
        <w:pStyle w:val="HSBody"/>
      </w:pPr>
      <w:r>
        <w:t>9. FEMA FMA</w:t>
      </w:r>
      <w:r>
        <w:t xml:space="preserve">  </w:t>
      </w:r>
      <w:r>
        <w:rPr>
          <w:color w:val="4B5563"/>
          <w:sz w:val="16"/>
        </w:rPr>
        <w:t>[At Risk]</w:t>
      </w:r>
    </w:p>
    <w:p>
      <w:pPr>
        <w:pStyle w:val="HSBody"/>
      </w:pPr>
      <w:r>
        <w:t>10. EPA STAG</w:t>
      </w:r>
      <w:r>
        <w:t xml:space="preserve">  </w:t>
      </w:r>
      <w:r>
        <w:rPr>
          <w:color w:val="4B5563"/>
          <w:sz w:val="16"/>
        </w:rPr>
        <w:t>[Stable]</w:t>
      </w:r>
    </w:p>
    <w:p>
      <w:pPr>
        <w:pStyle w:val="HSBody"/>
      </w:pPr>
      <w:r>
        <w:t>11. DOE Indian Energy</w:t>
      </w:r>
      <w:r>
        <w:t xml:space="preserve">  </w:t>
      </w:r>
      <w:r>
        <w:rPr>
          <w:color w:val="4B5563"/>
          <w:sz w:val="16"/>
        </w:rPr>
        <w:t>[Uncertain]</w:t>
      </w:r>
    </w:p>
    <w:p>
      <w:pPr>
        <w:pStyle w:val="HSBody"/>
      </w:pPr>
      <w:r>
        <w:t>12. HUD IHBG</w:t>
      </w:r>
      <w:r>
        <w:t xml:space="preserve">  </w:t>
      </w:r>
      <w:r>
        <w:rPr>
          <w:color w:val="4B5563"/>
          <w:sz w:val="16"/>
        </w:rPr>
        <w:t>[Stable]</w:t>
      </w:r>
    </w:p>
    <w:p>
      <w:pPr>
        <w:pStyle w:val="HSBody"/>
      </w:pPr>
      <w:r>
        <w:t>This packet contains 12 program analyses tailored to Elem Indian Colony of Pomo Indians of the Sulphur Bank Rancheria, California's climate risk profile and geographic context.</w:t>
      </w:r>
    </w:p>
    <w:p>
      <w:r>
        <w:br w:type="page"/>
      </w:r>
    </w:p>
    <w:p>
      <w:pPr>
        <w:pStyle w:val="Heading2"/>
      </w:pPr>
      <w:r>
        <w:t>Executive Summary</w:t>
      </w:r>
    </w:p>
    <w:p>
      <w:pPr>
        <w:pStyle w:val="HSTitle"/>
      </w:pPr>
      <w:r>
        <w:t>Elem Indian Colony of Pomo Indians of the Sulphur Bank Rancheria, California -- CA</w:t>
      </w:r>
    </w:p>
    <w:p>
      <w:pPr>
        <w:pStyle w:val="HSBody"/>
      </w:pPr>
      <w:r>
        <w:t>This strategy document outlines Elem Indian Colony of Pomo Indians of the Sulphur Bank Rancheria, California's federal climate resilience funding landscape, identifies strategic leverage points across key programs, and recommends sequenced advocacy actions for the current congressional session.</w:t>
      </w:r>
    </w:p>
    <w:p>
      <w:pPr>
        <w:pStyle w:val="HSBody"/>
      </w:pPr>
      <w:r>
        <w:t>Top Climate Hazards: Wildfire, Earthquake, Landslide</w:t>
      </w:r>
    </w:p>
    <w:p>
      <w:pPr>
        <w:pStyle w:val="HSBody"/>
      </w:pPr>
      <w:r>
        <w:t>Total Federal Climate Resilience Funding: $1,392,790</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Adam B. Schiff (D-CA)</w:t>
            </w:r>
          </w:p>
        </w:tc>
        <w:tc>
          <w:tcPr>
            <w:tcW w:type="dxa" w:w="1872"/>
            <w:shd w:fill="F2F2F2" w:val="clear"/>
          </w:tcPr>
          <w:p>
            <w:r>
              <w:t>Senator</w:t>
            </w:r>
          </w:p>
        </w:tc>
        <w:tc>
          <w:tcPr>
            <w:tcW w:type="dxa" w:w="1872"/>
            <w:shd w:fill="F2F2F2" w:val="clear"/>
          </w:tcPr>
          <w:p>
            <w:r>
              <w:t>CA</w:t>
            </w:r>
          </w:p>
        </w:tc>
        <w:tc>
          <w:tcPr>
            <w:tcW w:type="dxa" w:w="1872"/>
            <w:shd w:fill="F2F2F2" w:val="clear"/>
          </w:tcPr>
          <w:p>
            <w:r>
              <w:t>At-Large</w:t>
            </w:r>
          </w:p>
        </w:tc>
        <w:tc>
          <w:tcPr>
            <w:tcW w:type="dxa" w:w="1872"/>
            <w:shd w:fill="F2F2F2" w:val="clear"/>
          </w:tcPr>
          <w:p>
            <w:r/>
          </w:p>
        </w:tc>
      </w:tr>
      <w:tr>
        <w:tc>
          <w:tcPr>
            <w:tcW w:type="dxa" w:w="1872"/>
            <w:shd w:fill="FFFFFF" w:val="clear"/>
          </w:tcPr>
          <w:p>
            <w:r>
              <w:t>Sen. Alex Padilla (D-CA)</w:t>
            </w:r>
          </w:p>
        </w:tc>
        <w:tc>
          <w:tcPr>
            <w:tcW w:type="dxa" w:w="1872"/>
            <w:shd w:fill="FFFFFF" w:val="clear"/>
          </w:tcPr>
          <w:p>
            <w:r>
              <w:t>Senator</w:t>
            </w:r>
          </w:p>
        </w:tc>
        <w:tc>
          <w:tcPr>
            <w:tcW w:type="dxa" w:w="1872"/>
            <w:shd w:fill="FFFFFF" w:val="clear"/>
          </w:tcPr>
          <w:p>
            <w:r>
              <w:t>CA</w:t>
            </w:r>
          </w:p>
        </w:tc>
        <w:tc>
          <w:tcPr>
            <w:tcW w:type="dxa" w:w="1872"/>
            <w:shd w:fill="FFFFFF" w:val="clear"/>
          </w:tcPr>
          <w:p>
            <w:r>
              <w:t>At-Large</w:t>
            </w:r>
          </w:p>
        </w:tc>
        <w:tc>
          <w:tcPr>
            <w:tcW w:type="dxa" w:w="1872"/>
            <w:shd w:fill="FFFFFF" w:val="clear"/>
          </w:tcPr>
          <w:p>
            <w:r>
              <w:t>Senate Committee on Energy and Natural Resources; Energy</w:t>
            </w:r>
          </w:p>
        </w:tc>
      </w:tr>
      <w:tr>
        <w:tc>
          <w:tcPr>
            <w:tcW w:type="dxa" w:w="1872"/>
            <w:shd w:fill="F2F2F2" w:val="clear"/>
          </w:tcPr>
          <w:p>
            <w:r>
              <w:t>Rep. Mike Thompson (D-CA-04)</w:t>
            </w:r>
          </w:p>
        </w:tc>
        <w:tc>
          <w:tcPr>
            <w:tcW w:type="dxa" w:w="1872"/>
            <w:shd w:fill="F2F2F2" w:val="clear"/>
          </w:tcPr>
          <w:p>
            <w:r>
              <w:t>Representative</w:t>
            </w:r>
          </w:p>
        </w:tc>
        <w:tc>
          <w:tcPr>
            <w:tcW w:type="dxa" w:w="1872"/>
            <w:shd w:fill="F2F2F2" w:val="clear"/>
          </w:tcPr>
          <w:p>
            <w:r>
              <w:t>CA</w:t>
            </w:r>
          </w:p>
        </w:tc>
        <w:tc>
          <w:tcPr>
            <w:tcW w:type="dxa" w:w="1872"/>
            <w:shd w:fill="F2F2F2" w:val="clear"/>
          </w:tcPr>
          <w:p>
            <w:r>
              <w:t>4</w:t>
            </w:r>
          </w:p>
        </w:tc>
        <w:tc>
          <w:tcPr>
            <w:tcW w:type="dxa" w:w="1872"/>
            <w:shd w:fill="F2F2F2" w:val="clear"/>
          </w:tcPr>
          <w:p>
            <w:r/>
          </w:p>
        </w:tc>
      </w:tr>
    </w:tbl>
    <w:p>
      <w:pPr>
        <w:pStyle w:val="HSBody"/>
      </w:pPr>
      <w:r>
        <w:t>1 members with relevant committee assignments</w:t>
      </w:r>
    </w:p>
    <w:p>
      <w:pPr>
        <w:pStyle w:val="HSSection"/>
      </w:pPr>
      <w:r>
        <w:t>Strategic Notes</w:t>
      </w:r>
    </w:p>
    <w:p>
      <w:pPr>
        <w:pStyle w:val="HSBody"/>
      </w:pPr>
      <w:r>
        <w:t>Sen. Alex Padilla (D-CA): Sits on Senate Committee on Energy and Natural Resources; Energy. Direct influence on relevant programs.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Elem Indian Colony of Pomo Indians of the Sulphur Bank Rancheria, California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Elem Indian Colony of Pomo Indians of the Sulphur Bank Rancheria, California's wildfire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Elem Indian Colony of Pomo Indians of the Sulphur Bank Rancheria, California's Wildfire, Earthquake and Landslide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Mike Thompson (D-CA-04)</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p>
      <w:pPr>
        <w:pStyle w:val="HSBody"/>
      </w:pPr>
      <w:r>
        <w:rPr>
          <w:b/>
        </w:rPr>
        <w:t>First-Time Applicant Advantage</w:t>
      </w:r>
    </w:p>
    <w:p>
      <w:pPr>
        <w:pStyle w:val="HSBody"/>
      </w:pPr>
      <w:r>
        <w:t>Elem Indian Colony of Pomo Indians of the Sulphur Bank Rancheria, California has not yet received funding through BIA Tribal Climate Resilience.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BIA Tribal Climate Resilience:</w:t>
      </w:r>
    </w:p>
    <w:p>
      <w:pPr>
        <w:pStyle w:val="HSBody"/>
      </w:pPr>
      <w:r>
        <w:t>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Body"/>
      </w:pPr>
      <w:r>
        <w:t>Hazard Alignment: Elem Indian Colony of Pomo Indians of the Sulphur Bank Rancheria, California's wildfire risk profile reinforces the economic case for continued federal investment in BIA Tribal Climate Resilience.</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Elem Indian Colony of Pomo Indians of the Sulphur Bank Rancheria, California's Wildfire, Earthquake and Landslide risk makes this program critical for community resilience</w:t>
      </w:r>
    </w:p>
    <w:p>
      <w:pPr>
        <w:pStyle w:val="HSCalloutDetail"/>
        <w:shd w:fill="EEF2FF" w:val="clear"/>
      </w:pPr>
      <w:r>
        <w:t>IMPACT: 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Mike Thompson (D-CA-04)</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Elem Indian Colony of Pomo Indians of the Sulphur Bank Rancheria, California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Elem Indian Colony of Pomo Indians of the Sulphur Bank Rancheria, California's wildfire risk profile reinforces the economic case for continued federal investment in IRS Elective Pay.</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Elem Indian Colony of Pomo Indians of the Sulphur Bank Rancheria, California's Wildfire, Earthquake and Landslide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Mike Thompson (D-CA-04)</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Elem Indian Colony of Pomo Indians of the Sulphur Bank Rancheria, California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Elem Indian Colony of Pomo Indians of the Sulphur Bank Rancheria, California's wildfire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Elem Indian Colony of Pomo Indians of the Sulphur Bank Rancheria, California's Wildfire, Earthquake and Landslide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Mike Thompson (D-CA-04)</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Elem Indian Colony of Pomo Indians of the Sulphur Bank Rancheria, California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Elem Indian Colony of Pomo Indians of the Sulphur Bank Rancheria, California's wildfire risk profile reinforces the economic case for continued federal investment in USDA Wildfire Defense Grants.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Watch: Add match waivers; long-term fuels pathways. USDA grants for community wildfire defense and fuels management.</w:t>
      </w:r>
    </w:p>
    <w:p>
      <w:pPr>
        <w:pStyle w:val="HSBody"/>
      </w:pPr>
      <w:r>
        <w:t>Proposed Fix: Codify Tribal match waivers in FY26 Interior Approps.</w:t>
      </w:r>
    </w:p>
    <w:p>
      <w:pPr>
        <w:pStyle w:val="HSSection"/>
      </w:pPr>
      <w:r>
        <w:t>Key Ask</w:t>
      </w:r>
    </w:p>
    <w:p>
      <w:pPr>
        <w:pStyle w:val="HSCallout"/>
        <w:shd w:fill="EEF2FF" w:val="clear"/>
      </w:pPr>
      <w:r>
        <w:t>ASK: Add match waivers; long-term fuels pathways</w:t>
      </w:r>
    </w:p>
    <w:p>
      <w:pPr>
        <w:pStyle w:val="HSCalloutDetail"/>
        <w:shd w:fill="EEF2FF" w:val="clear"/>
      </w:pPr>
      <w:r>
        <w:t>WHY: Elem Indian Colony of Pomo Indians of the Sulphur Bank Rancheria, California's Wildfire, Earthquake and Landslide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Mike Thompson (D-CA-04)</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Elem Indian Colony of Pomo Indians of the Sulphur Bank Rancheria, California has not yet received funding through EPA GAP.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EPA GAP:</w:t>
      </w:r>
    </w:p>
    <w:p>
      <w:pPr>
        <w:pStyle w:val="HSBody"/>
      </w:pPr>
      <w:r>
        <w:t>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Body"/>
      </w:pPr>
      <w:r>
        <w:t>Hazard Alignment: Elem Indian Colony of Pomo Indians of the Sulphur Bank Rancheria, California's wildfire risk profile reinforces the economic case for continued federal investment in EPA GAP.</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Elem Indian Colony of Pomo Indians of the Sulphur Bank Rancheria, California's Wildfire, Earthquake and Landslide risk makes this program critical for community resilience</w:t>
      </w:r>
    </w:p>
    <w:p>
      <w:pPr>
        <w:pStyle w:val="HSCalloutDetail"/>
        <w:shd w:fill="EEF2FF" w:val="clear"/>
      </w:pPr>
      <w:r>
        <w:t>IMPACT: 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Mike Thompson (D-CA-04)</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Elem Indian Colony of Pomo Indians of the Sulphur Bank Rancheria, California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Elem Indian Colony of Pomo Indians of the Sulphur Bank Rancheria, California's wildfire risk profile reinforces the economic case for continued federal investment in DOT PROTECT.</w:t>
      </w:r>
    </w:p>
    <w:p>
      <w:pPr>
        <w:pStyle w:val="HSSection"/>
      </w:pPr>
      <w:r>
        <w:t>Advocacy Position</w:t>
      </w:r>
    </w:p>
    <w:p>
      <w:pPr>
        <w:pStyle w:val="HSBody"/>
      </w:pPr>
      <w:r>
        <w:t>Opportunity: Maintain/expand Tribal set-aside. DOT program for resilience improvements to surface transportation. Statutory Tribal set-aside provides durable protection.</w:t>
      </w:r>
    </w:p>
    <w:p>
      <w:pPr>
        <w:pStyle w:val="HSSection"/>
      </w:pPr>
      <w:r>
        <w:t>Key Ask</w:t>
      </w:r>
    </w:p>
    <w:p>
      <w:pPr>
        <w:pStyle w:val="HSCallout"/>
        <w:shd w:fill="EEF2FF" w:val="clear"/>
      </w:pPr>
      <w:r>
        <w:t>ASK: Maintain/expand Tribal set-aside</w:t>
      </w:r>
    </w:p>
    <w:p>
      <w:pPr>
        <w:pStyle w:val="HSCalloutDetail"/>
        <w:shd w:fill="EEF2FF" w:val="clear"/>
      </w:pPr>
      <w:r>
        <w:t>WHY: Elem Indian Colony of Pomo Indians of the Sulphur Bank Rancheria, California's Wildfire, Earthquake and Landslide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Mike Thompson (D-CA-04)</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Elem Indian Colony of Pomo Indians of the Sulphur Bank Rancheria, California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Advocacy Position</w:t>
      </w:r>
    </w:p>
    <w:p>
      <w:pPr>
        <w:pStyle w:val="HSBody"/>
      </w:pPr>
      <w:r>
        <w:t>Critical: Restore full approval authority; protect Tribal project pipeline. FEMA post-disaster hazard mitigation grant program under Stafford Act Section 404. Triggered by presidential disaster declarations.</w:t>
      </w:r>
    </w:p>
    <w:p>
      <w:pPr>
        <w:pStyle w:val="HSSection"/>
      </w:pPr>
      <w:r>
        <w:t>Key Ask</w:t>
      </w:r>
    </w:p>
    <w:p>
      <w:pPr>
        <w:pStyle w:val="HSCallout"/>
        <w:shd w:fill="EEF2FF" w:val="clear"/>
      </w:pPr>
      <w:r>
        <w:t>ASK: Restore full approval authority; protect Tribal project pipeline</w:t>
      </w:r>
    </w:p>
    <w:p>
      <w:pPr>
        <w:pStyle w:val="HSCalloutDetail"/>
        <w:shd w:fill="EEF2FF" w:val="clear"/>
      </w:pPr>
      <w:r>
        <w:t>WHY: Elem Indian Colony of Pomo Indians of the Sulphur Bank Rancheria, California's Wildfire, Earthquake and Landslide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Mike Thompson (D-CA-04)</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Elem Indian Colony of Pomo Indians of the Sulphur Bank Rancheria, California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Advocacy Position</w:t>
      </w:r>
    </w:p>
    <w:p>
      <w:pPr>
        <w:pStyle w:val="HSBody"/>
      </w:pPr>
      <w:r>
        <w:t>Critical: Protect $50M Tribal set-aside; simplify application for NFIP-participating Tribes. FEMA Flood Mitigation Assistance program for NFIP-participating communities. $600M/year with $50M Tribal set-aside.</w:t>
      </w:r>
    </w:p>
    <w:p>
      <w:pPr>
        <w:pStyle w:val="HSSection"/>
      </w:pPr>
      <w:r>
        <w:t>Key Ask</w:t>
      </w:r>
    </w:p>
    <w:p>
      <w:pPr>
        <w:pStyle w:val="HSCallout"/>
        <w:shd w:fill="EEF2FF" w:val="clear"/>
      </w:pPr>
      <w:r>
        <w:t>ASK: Protect $50M Tribal set-aside; simplify application for NFIP-participating Tribes</w:t>
      </w:r>
    </w:p>
    <w:p>
      <w:pPr>
        <w:pStyle w:val="HSCalloutDetail"/>
        <w:shd w:fill="EEF2FF" w:val="clear"/>
      </w:pPr>
      <w:r>
        <w:t>WHY: Elem Indian Colony of Pomo Indians of the Sulphur Bank Rancheria, California's Wildfire, Earthquake and Landslide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Mike Thompson (D-CA-04)</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Elem Indian Colony of Pomo Indians of the Sulphur Bank Rancheria, California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Elem Indian Colony of Pomo Indians of the Sulphur Bank Rancheria, California's wildfire risk profile reinforces the economic case for continued federal investment in EPA STAG.</w:t>
      </w:r>
    </w:p>
    <w:p>
      <w:pPr>
        <w:pStyle w:val="HSSection"/>
      </w:pPr>
      <w:r>
        <w:t>Advocacy Position</w:t>
      </w:r>
    </w:p>
    <w:p>
      <w:pPr>
        <w:pStyle w:val="HSBody"/>
      </w:pPr>
      <w:r>
        <w:t>Opportunity: Direct Tribal capitalization pathways. EPA State and Tribal Assistance Grants for environmental infrastructure.</w:t>
      </w:r>
    </w:p>
    <w:p>
      <w:pPr>
        <w:pStyle w:val="HSSection"/>
      </w:pPr>
      <w:r>
        <w:t>Key Ask</w:t>
      </w:r>
    </w:p>
    <w:p>
      <w:pPr>
        <w:pStyle w:val="HSCallout"/>
        <w:shd w:fill="EEF2FF" w:val="clear"/>
      </w:pPr>
      <w:r>
        <w:t>ASK: Direct Tribal capitalization pathways</w:t>
      </w:r>
    </w:p>
    <w:p>
      <w:pPr>
        <w:pStyle w:val="HSCalloutDetail"/>
        <w:shd w:fill="EEF2FF" w:val="clear"/>
      </w:pPr>
      <w:r>
        <w:t>WHY: Elem Indian Colony of Pomo Indians of the Sulphur Bank Rancheria, California's Wildfire, Earthquake and Landslide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Mike Thompson (D-CA-04)</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Elem Indian Colony of Pomo Indians of the Sulphur Bank Rancheria, California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Elem Indian Colony of Pomo Indians of the Sulphur Bank Rancheria, California's wildfire risk profile reinforces the economic case for continued federal investment in DOE Indian Energy.</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Elem Indian Colony of Pomo Indians of the Sulphur Bank Rancheria, California's Wildfire, Earthquake and Landslide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Mike Thompson (D-CA-04)</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hud_ihbg</w:t>
            </w:r>
          </w:p>
        </w:tc>
        <w:tc>
          <w:tcPr>
            <w:tcW w:type="dxa" w:w="2340"/>
            <w:shd w:fill="F2F2F2" w:val="clear"/>
          </w:tcPr>
          <w:p>
            <w:r>
              <w:t>14.867</w:t>
            </w:r>
          </w:p>
        </w:tc>
        <w:tc>
          <w:tcPr>
            <w:tcW w:type="dxa" w:w="2340"/>
            <w:shd w:fill="F2F2F2" w:val="clear"/>
          </w:tcPr>
          <w:p>
            <w:r>
              <w:t>$1,392,790</w:t>
            </w:r>
          </w:p>
        </w:tc>
        <w:tc>
          <w:tcPr>
            <w:tcW w:type="dxa" w:w="2340"/>
            <w:shd w:fill="F2F2F2" w:val="clear"/>
          </w:tcPr>
          <w:p>
            <w:r>
              <w:t>2012-01-06 - 2033-09-30</w:t>
            </w:r>
          </w:p>
        </w:tc>
      </w:tr>
    </w:tbl>
    <w:p>
      <w:pPr>
        <w:pStyle w:val="HSBody"/>
      </w:pPr>
      <w:r>
        <w:rPr>
          <w:b/>
        </w:rPr>
        <w:t>Total: $1,392,790</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HUD IHBG funding to Elem Indian Colony of Pomo Indians of the Sulphur Bank Rancheria, California generated an estimated $2,507,022-$3,342,695 in regional economic activity (BEA RIMS II methodology, output multiplier range 1.8-2.4x), supporting approximately 11-21 jobs (BLS employment requirements methodology).</w:t>
      </w:r>
    </w:p>
    <w:p>
      <w:pPr>
        <w:pStyle w:val="HSBody"/>
      </w:pPr>
      <w:r>
        <w:t>Hazard Alignment: Elem Indian Colony of Pomo Indians of the Sulphur Bank Rancheria, California's wildfire risk profile reinforces the economic case for continued federal investment in HUD IHBG.</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Elem Indian Colony of Pomo Indians of the Sulphur Bank Rancheria, California's Wildfire, Earthquake and Landslide risk makes this program critical for community resilience</w:t>
      </w:r>
    </w:p>
    <w:p>
      <w:pPr>
        <w:pStyle w:val="HSCalloutDetail"/>
        <w:shd w:fill="EEF2FF" w:val="clear"/>
      </w:pPr>
      <w:r>
        <w:t>IMPACT: HUD IHBG funding to Elem Indian Colony of Pomo Indians of the Sulphur Bank Rancheria, California generated an estimated $2,507,022-$3,342,695 in regional economic activity (BEA RIMS II methodology, output multiplier range 1.8-2.4x), supporting approximately 11-21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HUD IHBG;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Mike Thompson (D-CA-04)</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Very High (Score: 88.7)</w:t>
      </w:r>
    </w:p>
    <w:p>
      <w:pPr>
        <w:pStyle w:val="HSBody"/>
      </w:pPr>
      <w:r>
        <w:t>Social Vulnerability: Relatively Moderate (Score: 47.6)</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Wildfire</w:t>
            </w:r>
          </w:p>
        </w:tc>
        <w:tc>
          <w:tcPr>
            <w:tcW w:type="dxa" w:w="2340"/>
            <w:shd w:fill="F2F2F2" w:val="clear"/>
          </w:tcPr>
          <w:p>
            <w:r>
              <w:t>94.2</w:t>
            </w:r>
          </w:p>
        </w:tc>
        <w:tc>
          <w:tcPr>
            <w:tcW w:type="dxa" w:w="2340"/>
            <w:shd w:fill="F2F2F2" w:val="clear"/>
          </w:tcPr>
          <w:p>
            <w:r>
              <w:t>Very High</w:t>
            </w:r>
          </w:p>
        </w:tc>
        <w:tc>
          <w:tcPr>
            <w:tcW w:type="dxa" w:w="2340"/>
            <w:shd w:fill="F2F2F2" w:val="clear"/>
          </w:tcPr>
          <w:p>
            <w:r>
              <w:t>$30,816,644</w:t>
            </w:r>
          </w:p>
        </w:tc>
      </w:tr>
      <w:tr>
        <w:tc>
          <w:tcPr>
            <w:tcW w:type="dxa" w:w="2340"/>
            <w:shd w:fill="FFFFFF" w:val="clear"/>
          </w:tcPr>
          <w:p>
            <w:r>
              <w:t>Earthquake</w:t>
            </w:r>
          </w:p>
        </w:tc>
        <w:tc>
          <w:tcPr>
            <w:tcW w:type="dxa" w:w="2340"/>
            <w:shd w:fill="FFFFFF" w:val="clear"/>
          </w:tcPr>
          <w:p>
            <w:r>
              <w:t>93.1</w:t>
            </w:r>
          </w:p>
        </w:tc>
        <w:tc>
          <w:tcPr>
            <w:tcW w:type="dxa" w:w="2340"/>
            <w:shd w:fill="FFFFFF" w:val="clear"/>
          </w:tcPr>
          <w:p>
            <w:r>
              <w:t>Very High</w:t>
            </w:r>
          </w:p>
        </w:tc>
        <w:tc>
          <w:tcPr>
            <w:tcW w:type="dxa" w:w="2340"/>
            <w:shd w:fill="FFFFFF" w:val="clear"/>
          </w:tcPr>
          <w:p>
            <w:r>
              <w:t>$256,090,458</w:t>
            </w:r>
          </w:p>
        </w:tc>
      </w:tr>
      <w:tr>
        <w:tc>
          <w:tcPr>
            <w:tcW w:type="dxa" w:w="2340"/>
            <w:shd w:fill="F2F2F2" w:val="clear"/>
          </w:tcPr>
          <w:p>
            <w:r>
              <w:t>Landslide</w:t>
            </w:r>
          </w:p>
        </w:tc>
        <w:tc>
          <w:tcPr>
            <w:tcW w:type="dxa" w:w="2340"/>
            <w:shd w:fill="F2F2F2" w:val="clear"/>
          </w:tcPr>
          <w:p>
            <w:r>
              <w:t>89.0</w:t>
            </w:r>
          </w:p>
        </w:tc>
        <w:tc>
          <w:tcPr>
            <w:tcW w:type="dxa" w:w="2340"/>
            <w:shd w:fill="F2F2F2" w:val="clear"/>
          </w:tcPr>
          <w:p>
            <w:r>
              <w:t>Very High</w:t>
            </w:r>
          </w:p>
        </w:tc>
        <w:tc>
          <w:tcPr>
            <w:tcW w:type="dxa" w:w="2340"/>
            <w:shd w:fill="F2F2F2" w:val="clear"/>
          </w:tcPr>
          <w:p>
            <w:r>
              <w:t>$2,242,311</w:t>
            </w:r>
          </w:p>
        </w:tc>
      </w:tr>
      <w:tr>
        <w:tc>
          <w:tcPr>
            <w:tcW w:type="dxa" w:w="2340"/>
            <w:shd w:fill="FFFFFF" w:val="clear"/>
          </w:tcPr>
          <w:p>
            <w:r>
              <w:t>Inland Flooding</w:t>
            </w:r>
          </w:p>
        </w:tc>
        <w:tc>
          <w:tcPr>
            <w:tcW w:type="dxa" w:w="2340"/>
            <w:shd w:fill="FFFFFF" w:val="clear"/>
          </w:tcPr>
          <w:p>
            <w:r>
              <w:t>85.8</w:t>
            </w:r>
          </w:p>
        </w:tc>
        <w:tc>
          <w:tcPr>
            <w:tcW w:type="dxa" w:w="2340"/>
            <w:shd w:fill="FFFFFF" w:val="clear"/>
          </w:tcPr>
          <w:p>
            <w:r>
              <w:t>Very High</w:t>
            </w:r>
          </w:p>
        </w:tc>
        <w:tc>
          <w:tcPr>
            <w:tcW w:type="dxa" w:w="2340"/>
            <w:shd w:fill="FFFFFF" w:val="clear"/>
          </w:tcPr>
          <w:p>
            <w:r>
              <w:t>$201,074,795</w:t>
            </w:r>
          </w:p>
        </w:tc>
      </w:tr>
      <w:tr>
        <w:tc>
          <w:tcPr>
            <w:tcW w:type="dxa" w:w="2340"/>
            <w:shd w:fill="F2F2F2" w:val="clear"/>
          </w:tcPr>
          <w:p>
            <w:r>
              <w:t>Drought</w:t>
            </w:r>
          </w:p>
        </w:tc>
        <w:tc>
          <w:tcPr>
            <w:tcW w:type="dxa" w:w="2340"/>
            <w:shd w:fill="F2F2F2" w:val="clear"/>
          </w:tcPr>
          <w:p>
            <w:r>
              <w:t>79.5</w:t>
            </w:r>
          </w:p>
        </w:tc>
        <w:tc>
          <w:tcPr>
            <w:tcW w:type="dxa" w:w="2340"/>
            <w:shd w:fill="F2F2F2" w:val="clear"/>
          </w:tcPr>
          <w:p>
            <w:r>
              <w:t>Relatively High</w:t>
            </w:r>
          </w:p>
        </w:tc>
        <w:tc>
          <w:tcPr>
            <w:tcW w:type="dxa" w:w="2340"/>
            <w:shd w:fill="F2F2F2" w:val="clear"/>
          </w:tcPr>
          <w:p>
            <w:r>
              <w:t>$17,269,090</w:t>
            </w:r>
          </w:p>
        </w:tc>
      </w:tr>
    </w:tbl>
    <w:p>
      <w:pPr>
        <w:pStyle w:val="HSSection"/>
      </w:pPr>
      <w:r>
        <w:t>Hazard-to-Program Alignment</w:t>
      </w:r>
    </w:p>
    <w:p>
      <w:pPr>
        <w:pStyle w:val="HSBody"/>
      </w:pPr>
      <w:r>
        <w:t>Elem Indian Colony of Pomo Indians of the Sulphur Bank Rancheria, California's top hazard exposures (Wildfire, Earthquake, Landslide)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Elem Indian Colony of Pomo Indians of the Sulphur Bank Rancheria, California.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Wildfire risk profile</w:t>
      </w:r>
    </w:p>
    <w:p>
      <w:r>
        <w:br w:type="page"/>
      </w:r>
    </w:p>
    <w:p>
      <w:pPr>
        <w:pStyle w:val="Heading2"/>
      </w:pPr>
      <w:r>
        <w:t>Messaging Framework</w:t>
      </w:r>
    </w:p>
    <w:p>
      <w:pPr>
        <w:pStyle w:val="HSBody"/>
      </w:pPr>
      <w:r>
        <w:t>Audience-calibrated talking points for Elem Indian Colony of Pomo Indians of the Sulphur Bank Rancheria, California's advocacy engagements during the current congressional session.</w:t>
      </w:r>
    </w:p>
    <w:p>
      <w:pPr>
        <w:pStyle w:val="HSSection"/>
      </w:pPr>
      <w:r>
        <w:t>Core Message</w:t>
      </w:r>
    </w:p>
    <w:p>
      <w:pPr>
        <w:pStyle w:val="HSBody"/>
      </w:pPr>
      <w:r>
        <w:t>Elem Indian Colony of Pomo Indians of the Sulphur Bank Rancheria, California faces significant wildfire risk. Congress has funded programs that address this risk, but administrative delivery gaps and structural barriers prevent these resources from reaching Tribal communities in CA.</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Elem Indian Colony of Pomo Indians of the Sulphur Bank Rancheria, California based on hazard profile and geographic relevance. They may still be relevant for specific project needs.</w:t>
      </w:r>
    </w:p>
    <w:p>
      <w:pPr>
        <w:pStyle w:val="HSBody"/>
      </w:pPr>
      <w:r>
        <w:rPr>
          <w:b/>
        </w:rPr>
        <w:t>NOAA Tribal Grants</w:t>
      </w:r>
      <w:r>
        <w:t xml:space="preserve">  [Uncertain]</w:t>
      </w:r>
    </w:p>
    <w:p>
      <w:pPr>
        <w:pStyle w:val="HSBody"/>
      </w:pPr>
      <w:r>
        <w:t>NOAA programs supporting Tribal climate and coastal resilience.</w:t>
      </w:r>
    </w:p>
    <w:p>
      <w:pPr>
        <w:pStyle w:val="HSSmall"/>
      </w:pPr>
      <w:r>
        <w:t>Access: Competitive | Funding: Discretionary</w:t>
      </w:r>
    </w:p>
    <w:p>
      <w:pPr>
        <w:pStyle w:val="HSSmall"/>
      </w:pPr>
      <w:r>
        <w:t>Learn more: Contact your program specialist or visit NOAA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Elem Indian Colony of Pomo Indians of the Sulphur Bank Rancheria, California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