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Elk Valley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Elk Valley Rancheria, California's climate risk profile and geographic context.</w:t>
      </w:r>
    </w:p>
    <w:p>
      <w:r>
        <w:br w:type="page"/>
      </w:r>
    </w:p>
    <w:p>
      <w:pPr>
        <w:pStyle w:val="Heading2"/>
      </w:pPr>
      <w:r>
        <w:t>Executive Summary</w:t>
      </w:r>
    </w:p>
    <w:p>
      <w:pPr>
        <w:pStyle w:val="HSTitle"/>
      </w:pPr>
      <w:r>
        <w:t>Elk Valley Rancheria, California -- CA</w:t>
      </w:r>
    </w:p>
    <w:p>
      <w:pPr>
        <w:pStyle w:val="HSBody"/>
      </w:pPr>
      <w:r>
        <w:t>This strategy document outlines Elk Valley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$2,050,322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Elk Valley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$4,446</w:t>
            </w:r>
          </w:p>
        </w:tc>
        <w:tc>
          <w:tcPr>
            <w:tcW w:type="dxa" w:w="2340"/>
            <w:shd w:fill="F2F2F2" w:val="clear"/>
          </w:tcPr>
          <w:p>
            <w:r>
              <w:t>2018-08-28 - 2021-08-28</w:t>
            </w:r>
          </w:p>
        </w:tc>
      </w:tr>
    </w:tbl>
    <w:p>
      <w:pPr>
        <w:pStyle w:val="HSBody"/>
      </w:pPr>
      <w:r>
        <w:rPr>
          <w:b/>
        </w:rPr>
        <w:t>Total: $4,446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Elk Valley Rancheria, California generated an estimated $8,002-$10,670 in regional economic activity (BEA RIMS II methodology, output multiplier range 1.8-2.4x), supporting approximately 0-0 jobs (BLS employment requirements methodology).</w:t>
      </w:r>
    </w:p>
    <w:p>
      <w:pPr>
        <w:pStyle w:val="HSBody"/>
      </w:pPr>
      <w:r>
        <w:t>Hazard Alignment: Elk Valley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BIA Tribal Climate Resilience funding to Elk Valley Rancheria, California generated an estimated $8,002-$10,670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Elk Valley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Elk Valley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Elk Valley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Elk Valley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Elk Valley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Elk Valley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Elk Valley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Elk Valley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Elk Valley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Elk Valley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$1,292,016</w:t>
            </w:r>
          </w:p>
        </w:tc>
        <w:tc>
          <w:tcPr>
            <w:tcW w:type="dxa" w:w="2340"/>
            <w:shd w:fill="F2F2F2" w:val="clear"/>
          </w:tcPr>
          <w:p>
            <w:r>
              <w:t>2011-10-18 - 2034-09-30</w:t>
            </w:r>
          </w:p>
        </w:tc>
      </w:tr>
    </w:tbl>
    <w:p>
      <w:pPr>
        <w:pStyle w:val="HSBody"/>
      </w:pPr>
      <w:r>
        <w:rPr>
          <w:b/>
        </w:rPr>
        <w:t>Total: $1,292,016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Elk Valley Rancheria, California generated an estimated $2,325,629-$3,100,838 in regional economic activity (BEA RIMS II methodology, output multiplier range 1.8-2.4x), supporting approximately 10-19 jobs (BLS employment requirements methodology).</w:t>
      </w:r>
    </w:p>
    <w:p>
      <w:pPr>
        <w:pStyle w:val="HSBody"/>
      </w:pPr>
      <w:r>
        <w:t>Hazard Alignment: Elk Valley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Elk Valley Rancheria, California's Wildfire, Earthquake and Landslide risk makes this program critical for community resilience</w:t>
      </w:r>
    </w:p>
    <w:p>
      <w:pPr>
        <w:pStyle w:val="HSCalloutDetail"/>
        <w:shd w:fill="EEF2FF" w:val="clear"/>
      </w:pPr>
      <w:r>
        <w:t>IMPACT: HUD IHBG funding to Elk Valley Rancheria, California generated an estimated $2,325,629-$3,100,838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Elk Valley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Elk Valley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Elk Valley Rancheria, California's advocacy engagements during the current congressional session.</w:t>
      </w:r>
    </w:p>
    <w:p>
      <w:pPr>
        <w:pStyle w:val="HSSection"/>
      </w:pPr>
      <w:r>
        <w:t>Core Message</w:t>
      </w:r>
    </w:p>
    <w:p>
      <w:pPr>
        <w:pStyle w:val="HSBody"/>
      </w:pPr>
      <w:r>
        <w:t>Elk Valley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Elk Valley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Elk Valley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