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Fort Belknap Indian Community of the Fort Belknap Reservation of Montana</w:t>
      </w:r>
    </w:p>
    <w:p>
      <w:pPr>
        <w:pStyle w:val="HSBody"/>
      </w:pPr>
      <w:r>
        <w:t>Prepared for the offices of: 2 Senators, 1 Representative</w:t>
      </w:r>
    </w:p>
    <w:p>
      <w:pPr>
        <w:pStyle w:val="HSBody"/>
      </w:pPr>
      <w:r>
        <w:t>State(s): MT</w:t>
      </w:r>
    </w:p>
    <w:p>
      <w:pPr>
        <w:pStyle w:val="HSBody"/>
      </w:pPr>
      <w:r>
        <w:t>Ecoregion(s): mountain_west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HUD IHBG</w:t>
      </w:r>
      <w:r>
        <w:t xml:space="preserve">  </w:t>
      </w:r>
      <w:r>
        <w:rPr>
          <w:color w:val="4B5563"/>
          <w:sz w:val="16"/>
        </w:rPr>
        <w:t>[Stable]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Fort Belknap Indian Community of the Fort Belknap Reservation of Montana's climate risk profile and geographic context.</w:t>
      </w:r>
    </w:p>
    <w:p>
      <w:r>
        <w:br w:type="page"/>
      </w:r>
    </w:p>
    <w:p>
      <w:pPr>
        <w:pStyle w:val="Heading2"/>
      </w:pPr>
      <w:r>
        <w:t>Executive Summary</w:t>
      </w:r>
    </w:p>
    <w:p>
      <w:pPr>
        <w:pStyle w:val="HSTitle"/>
      </w:pPr>
      <w:r>
        <w:t>Fort Belknap Indian Community of the Fort Belknap Reservation of Montana -- MT</w:t>
      </w:r>
    </w:p>
    <w:p>
      <w:pPr>
        <w:pStyle w:val="HSBody"/>
      </w:pPr>
      <w:r>
        <w:t>This strategy document outlines Fort Belknap Indian Community of the Fort Belknap Reservation of Montana's federal climate resilience funding landscape, identifies strategic leverage points across key programs, and recommends sequenced advocacy actions for the current congressional session.</w:t>
      </w:r>
    </w:p>
    <w:p>
      <w:pPr>
        <w:pStyle w:val="HSBody"/>
      </w:pPr>
      <w:r>
        <w:t>Top Climate Hazards: Wildfire, Cold Wave, Winter Weather</w:t>
      </w:r>
    </w:p>
    <w:p>
      <w:pPr>
        <w:pStyle w:val="HSBody"/>
      </w:pPr>
      <w:r>
        <w:t>Total Federal Climate Resilience Funding: $32,176,700</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Tim Sheehy (R-MT)</w:t>
            </w:r>
          </w:p>
        </w:tc>
        <w:tc>
          <w:tcPr>
            <w:tcW w:type="dxa" w:w="1872"/>
            <w:shd w:fill="F2F2F2" w:val="clear"/>
          </w:tcPr>
          <w:p>
            <w:r>
              <w:t>Senator</w:t>
            </w:r>
          </w:p>
        </w:tc>
        <w:tc>
          <w:tcPr>
            <w:tcW w:type="dxa" w:w="1872"/>
            <w:shd w:fill="F2F2F2" w:val="clear"/>
          </w:tcPr>
          <w:p>
            <w:r>
              <w:t>MT</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Steve Daines (R-MT)</w:t>
            </w:r>
          </w:p>
        </w:tc>
        <w:tc>
          <w:tcPr>
            <w:tcW w:type="dxa" w:w="1872"/>
            <w:shd w:fill="FFFFFF" w:val="clear"/>
          </w:tcPr>
          <w:p>
            <w:r>
              <w:t>Senator</w:t>
            </w:r>
          </w:p>
        </w:tc>
        <w:tc>
          <w:tcPr>
            <w:tcW w:type="dxa" w:w="1872"/>
            <w:shd w:fill="FFFFFF" w:val="clear"/>
          </w:tcPr>
          <w:p>
            <w:r>
              <w:t>MT</w:t>
            </w:r>
          </w:p>
        </w:tc>
        <w:tc>
          <w:tcPr>
            <w:tcW w:type="dxa" w:w="1872"/>
            <w:shd w:fill="FFFFFF" w:val="clear"/>
          </w:tcPr>
          <w:p>
            <w:r>
              <w:t>At-Large</w:t>
            </w:r>
          </w:p>
        </w:tc>
        <w:tc>
          <w:tcPr>
            <w:tcW w:type="dxa" w:w="1872"/>
            <w:shd w:fill="FFFFFF" w:val="clear"/>
          </w:tcPr>
          <w:p>
            <w:r>
              <w:t>Senate Committee on Energy and Natural Resources; Senate Committee on Indian Affairs</w:t>
            </w:r>
          </w:p>
        </w:tc>
      </w:tr>
      <w:tr>
        <w:tc>
          <w:tcPr>
            <w:tcW w:type="dxa" w:w="1872"/>
            <w:shd w:fill="F2F2F2" w:val="clear"/>
          </w:tcPr>
          <w:p>
            <w:r>
              <w:t>Rep. Troy Downing (R-MT-02)</w:t>
            </w:r>
          </w:p>
        </w:tc>
        <w:tc>
          <w:tcPr>
            <w:tcW w:type="dxa" w:w="1872"/>
            <w:shd w:fill="F2F2F2" w:val="clear"/>
          </w:tcPr>
          <w:p>
            <w:r>
              <w:t>Representative</w:t>
            </w:r>
          </w:p>
        </w:tc>
        <w:tc>
          <w:tcPr>
            <w:tcW w:type="dxa" w:w="1872"/>
            <w:shd w:fill="F2F2F2" w:val="clear"/>
          </w:tcPr>
          <w:p>
            <w:r>
              <w:t>MT</w:t>
            </w:r>
          </w:p>
        </w:tc>
        <w:tc>
          <w:tcPr>
            <w:tcW w:type="dxa" w:w="1872"/>
            <w:shd w:fill="F2F2F2" w:val="clear"/>
          </w:tcPr>
          <w:p>
            <w:r>
              <w:t>2</w:t>
            </w:r>
          </w:p>
        </w:tc>
        <w:tc>
          <w:tcPr>
            <w:tcW w:type="dxa" w:w="1872"/>
            <w:shd w:fill="F2F2F2" w:val="clear"/>
          </w:tcPr>
          <w:p>
            <w:r/>
          </w:p>
        </w:tc>
      </w:tr>
    </w:tbl>
    <w:p>
      <w:pPr>
        <w:pStyle w:val="HSBody"/>
      </w:pPr>
      <w:r>
        <w:t>2 members with relevant committee assignments</w:t>
      </w:r>
    </w:p>
    <w:p>
      <w:pPr>
        <w:pStyle w:val="HSSection"/>
      </w:pPr>
      <w:r>
        <w:t>Strategic Notes</w:t>
      </w:r>
    </w:p>
    <w:p>
      <w:pPr>
        <w:pStyle w:val="HSBody"/>
      </w:pPr>
      <w:r>
        <w:t>Sen. Tim Sheehy (R-MT): Sits on Senate Committee on Commerce, Science, and Transportation. Direct influence on relevant programs.</w:t>
      </w:r>
    </w:p>
    <w:p>
      <w:pPr>
        <w:pStyle w:val="HSBody"/>
      </w:pPr>
      <w:r>
        <w:t>Sen. Steve Daines (R-MT): Sits on Senate Committee on Energy and Natural Resources; Senate Committee on Indian Affairs.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$999,436</w:t>
            </w:r>
          </w:p>
        </w:tc>
        <w:tc>
          <w:tcPr>
            <w:tcW w:type="dxa" w:w="2340"/>
            <w:shd w:fill="F2F2F2" w:val="clear"/>
          </w:tcPr>
          <w:p>
            <w:r>
              <w:t>2023-05-30 - 2025-09-30</w:t>
            </w:r>
          </w:p>
        </w:tc>
      </w:tr>
      <w:tr>
        <w:tc>
          <w:tcPr>
            <w:tcW w:type="dxa" w:w="2340"/>
            <w:shd w:fill="FFFFFF" w:val="clear"/>
          </w:tcPr>
          <w:p>
            <w:r>
              <w:t>bia_tcr</w:t>
            </w:r>
          </w:p>
        </w:tc>
        <w:tc>
          <w:tcPr>
            <w:tcW w:type="dxa" w:w="2340"/>
            <w:shd w:fill="FFFFFF" w:val="clear"/>
          </w:tcPr>
          <w:p>
            <w:r>
              <w:t>15.156</w:t>
            </w:r>
          </w:p>
        </w:tc>
        <w:tc>
          <w:tcPr>
            <w:tcW w:type="dxa" w:w="2340"/>
            <w:shd w:fill="FFFFFF" w:val="clear"/>
          </w:tcPr>
          <w:p>
            <w:r>
              <w:t>$128,382</w:t>
            </w:r>
          </w:p>
        </w:tc>
        <w:tc>
          <w:tcPr>
            <w:tcW w:type="dxa" w:w="2340"/>
            <w:shd w:fill="FFFFFF" w:val="clear"/>
          </w:tcPr>
          <w:p>
            <w:r>
              <w:t>2023-10-01 - 2024-09-30</w:t>
            </w:r>
          </w:p>
        </w:tc>
      </w:tr>
    </w:tbl>
    <w:p>
      <w:pPr>
        <w:pStyle w:val="HSBody"/>
      </w:pPr>
      <w:r>
        <w:rPr>
          <w:b/>
        </w:rPr>
        <w:t>Total: $1,127,818</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BIA Tribal Climate Resilience funding to Fort Belknap Indian Community of the Fort Belknap Reservation of Montana generated an estimated $2,030,072-$2,706,763 in regional economic activity (BEA RIMS II methodology, output multiplier range 1.8-2.4x), supporting approximately 9-17 jobs (BLS employment requirements methodology).</w:t>
      </w:r>
    </w:p>
    <w:p>
      <w:pPr>
        <w:pStyle w:val="HSBody"/>
      </w:pPr>
      <w:r>
        <w:t>Hazard Alignment: Fort Belknap Indian Community of the Fort Belknap Reservation of Montana's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Fort Belknap Indian Community of the Fort Belknap Reservation of Montana's Wildfire, Cold Wave and Winter Weather risk makes this program critical for community resilience</w:t>
      </w:r>
    </w:p>
    <w:p>
      <w:pPr>
        <w:pStyle w:val="HSCalloutDetail"/>
        <w:shd w:fill="EEF2FF" w:val="clear"/>
      </w:pPr>
      <w:r>
        <w:t>IMPACT: BIA Tribal Climate Resilience funding to Fort Belknap Indian Community of the Fort Belknap Reservation of Montana generated an estimated $2,030,072-$2,706,763 in regional economic activity (BEA RIMS II methodology, output multiplier range 1.8-2.4x), supporting approximately 9-17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Belknap Indian Community of the Fort Belknap Reservation of Montana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Fort Belknap Indian Community of the Fort Belknap Reservation of Montana's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Fort Belknap Indian Community of the Fort Belknap Reservation of Montana's Wildfire, Cold Wave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Fort Belknap Indian Community of the Fort Belknap Reservation of Montana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Fort Belknap Indian Community of the Fort Belknap Reservation of Montana's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Fort Belknap Indian Community of the Fort Belknap Reservation of Montana's Wildfire,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Belknap Indian Community of the Fort Belknap Reservation of Montana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Fort Belknap Indian Community of the Fort Belknap Reservation of Montana's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Fort Belknap Indian Community of the Fort Belknap Reservation of Montana's Wildfire,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Fort Belknap Indian Community of the Fort Belknap Reservation of Montana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Fort Belknap Indian Community of the Fort Belknap Reservation of Montana's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Fort Belknap Indian Community of the Fort Belknap Reservation of Montana's Wildfire, Cold Wave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$31,048,882</w:t>
            </w:r>
          </w:p>
        </w:tc>
        <w:tc>
          <w:tcPr>
            <w:tcW w:type="dxa" w:w="2340"/>
            <w:shd w:fill="F2F2F2" w:val="clear"/>
          </w:tcPr>
          <w:p>
            <w:r>
              <w:t>2016-09-07 - 2034-09-30</w:t>
            </w:r>
          </w:p>
        </w:tc>
      </w:tr>
    </w:tbl>
    <w:p>
      <w:pPr>
        <w:pStyle w:val="HSBody"/>
      </w:pPr>
      <w:r>
        <w:rPr>
          <w:b/>
        </w:rPr>
        <w:t>Total: $31,048,882</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HUD IHBG funding to Fort Belknap Indian Community of the Fort Belknap Reservation of Montana generated an estimated $55,887,988-$74,517,317 in regional economic activity (BEA RIMS II methodology, output multiplier range 1.8-2.4x), supporting approximately 248-466 jobs (BLS employment requirements methodology).</w:t>
      </w:r>
    </w:p>
    <w:p>
      <w:pPr>
        <w:pStyle w:val="HSBody"/>
      </w:pPr>
      <w:r>
        <w:t>Hazard Alignment: Fort Belknap Indian Community of the Fort Belknap Reservation of Montana's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Fort Belknap Indian Community of the Fort Belknap Reservation of Montana's Wildfire, Cold Wave and Winter Weather risk makes this program critical for community resilience</w:t>
      </w:r>
    </w:p>
    <w:p>
      <w:pPr>
        <w:pStyle w:val="HSCalloutDetail"/>
        <w:shd w:fill="EEF2FF" w:val="clear"/>
      </w:pPr>
      <w:r>
        <w:t>IMPACT: HUD IHBG funding to Fort Belknap Indian Community of the Fort Belknap Reservation of Montana generated an estimated $55,887,988-$74,517,317 in regional economic activity (BEA RIMS II methodology, output multiplier range 1.8-2.4x), supporting approximately 248-466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Fort Belknap Indian Community of the Fort Belknap Reservation of Montana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Fort Belknap Indian Community of the Fort Belknap Reservation of Montana's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Fort Belknap Indian Community of the Fort Belknap Reservation of Montana's Wildfire,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Fort Belknap Indian Community of the Fort Belknap Reservation of Montana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Fort Belknap Indian Community of the Fort Belknap Reservation of Montana's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Fort Belknap Indian Community of the Fort Belknap Reservation of Montana's Wildfire, Cold Wave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Fort Belknap Indian Community of the Fort Belknap Reservation of Montana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Fort Belknap Indian Community of the Fort Belknap Reservation of Montana's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Fort Belknap Indian Community of the Fort Belknap Reservation of Montana's Wildfire,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Fort Belknap Indian Community of the Fort Belknap Reservation of Montana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Fort Belknap Indian Community of the Fort Belknap Reservation of Montana's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Fort Belknap Indian Community of the Fort Belknap Reservation of Montana's Wildfire,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Belknap Indian Community of the Fort Belknap Reservation of Montana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Fort Belknap Indian Community of the Fort Belknap Reservation of Montana's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Belknap Indian Community of the Fort Belknap Reservation of Montana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Fort Belknap Indian Community of the Fort Belknap Reservation of Montana's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33.3)</w:t>
      </w:r>
    </w:p>
    <w:p>
      <w:pPr>
        <w:pStyle w:val="HSBody"/>
      </w:pPr>
      <w:r>
        <w:t>Social Vulnerability: Relatively Moderate (Score: 46.9)</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75.0</w:t>
            </w:r>
          </w:p>
        </w:tc>
        <w:tc>
          <w:tcPr>
            <w:tcW w:type="dxa" w:w="2340"/>
            <w:shd w:fill="F2F2F2" w:val="clear"/>
          </w:tcPr>
          <w:p>
            <w:r>
              <w:t>Relatively High</w:t>
            </w:r>
          </w:p>
        </w:tc>
        <w:tc>
          <w:tcPr>
            <w:tcW w:type="dxa" w:w="2340"/>
            <w:shd w:fill="F2F2F2" w:val="clear"/>
          </w:tcPr>
          <w:p>
            <w:r>
              <w:t>$1,298,255</w:t>
            </w:r>
          </w:p>
        </w:tc>
      </w:tr>
      <w:tr>
        <w:tc>
          <w:tcPr>
            <w:tcW w:type="dxa" w:w="2340"/>
            <w:shd w:fill="FFFFFF" w:val="clear"/>
          </w:tcPr>
          <w:p>
            <w:r>
              <w:t>Cold Wave</w:t>
            </w:r>
          </w:p>
        </w:tc>
        <w:tc>
          <w:tcPr>
            <w:tcW w:type="dxa" w:w="2340"/>
            <w:shd w:fill="FFFFFF" w:val="clear"/>
          </w:tcPr>
          <w:p>
            <w:r>
              <w:t>68.4</w:t>
            </w:r>
          </w:p>
        </w:tc>
        <w:tc>
          <w:tcPr>
            <w:tcW w:type="dxa" w:w="2340"/>
            <w:shd w:fill="FFFFFF" w:val="clear"/>
          </w:tcPr>
          <w:p>
            <w:r>
              <w:t>Relatively High</w:t>
            </w:r>
          </w:p>
        </w:tc>
        <w:tc>
          <w:tcPr>
            <w:tcW w:type="dxa" w:w="2340"/>
            <w:shd w:fill="FFFFFF" w:val="clear"/>
          </w:tcPr>
          <w:p>
            <w:r>
              <w:t>$4,356,960</w:t>
            </w:r>
          </w:p>
        </w:tc>
      </w:tr>
      <w:tr>
        <w:tc>
          <w:tcPr>
            <w:tcW w:type="dxa" w:w="2340"/>
            <w:shd w:fill="F2F2F2" w:val="clear"/>
          </w:tcPr>
          <w:p>
            <w:r>
              <w:t>Winter Weather</w:t>
            </w:r>
          </w:p>
        </w:tc>
        <w:tc>
          <w:tcPr>
            <w:tcW w:type="dxa" w:w="2340"/>
            <w:shd w:fill="F2F2F2" w:val="clear"/>
          </w:tcPr>
          <w:p>
            <w:r>
              <w:t>65.8</w:t>
            </w:r>
          </w:p>
        </w:tc>
        <w:tc>
          <w:tcPr>
            <w:tcW w:type="dxa" w:w="2340"/>
            <w:shd w:fill="F2F2F2" w:val="clear"/>
          </w:tcPr>
          <w:p>
            <w:r>
              <w:t>Relatively High</w:t>
            </w:r>
          </w:p>
        </w:tc>
        <w:tc>
          <w:tcPr>
            <w:tcW w:type="dxa" w:w="2340"/>
            <w:shd w:fill="F2F2F2" w:val="clear"/>
          </w:tcPr>
          <w:p>
            <w:r>
              <w:t>$327,140</w:t>
            </w:r>
          </w:p>
        </w:tc>
      </w:tr>
      <w:tr>
        <w:tc>
          <w:tcPr>
            <w:tcW w:type="dxa" w:w="2340"/>
            <w:shd w:fill="FFFFFF" w:val="clear"/>
          </w:tcPr>
          <w:p>
            <w:r>
              <w:t>Landslide</w:t>
            </w:r>
          </w:p>
        </w:tc>
        <w:tc>
          <w:tcPr>
            <w:tcW w:type="dxa" w:w="2340"/>
            <w:shd w:fill="FFFFFF" w:val="clear"/>
          </w:tcPr>
          <w:p>
            <w:r>
              <w:t>57.5</w:t>
            </w:r>
          </w:p>
        </w:tc>
        <w:tc>
          <w:tcPr>
            <w:tcW w:type="dxa" w:w="2340"/>
            <w:shd w:fill="FFFFFF" w:val="clear"/>
          </w:tcPr>
          <w:p>
            <w:r>
              <w:t>Relatively Moderate</w:t>
            </w:r>
          </w:p>
        </w:tc>
        <w:tc>
          <w:tcPr>
            <w:tcW w:type="dxa" w:w="2340"/>
            <w:shd w:fill="FFFFFF" w:val="clear"/>
          </w:tcPr>
          <w:p>
            <w:r>
              <w:t>$61,678</w:t>
            </w:r>
          </w:p>
        </w:tc>
      </w:tr>
      <w:tr>
        <w:tc>
          <w:tcPr>
            <w:tcW w:type="dxa" w:w="2340"/>
            <w:shd w:fill="F2F2F2" w:val="clear"/>
          </w:tcPr>
          <w:p>
            <w:r>
              <w:t>Lightning</w:t>
            </w:r>
          </w:p>
        </w:tc>
        <w:tc>
          <w:tcPr>
            <w:tcW w:type="dxa" w:w="2340"/>
            <w:shd w:fill="F2F2F2" w:val="clear"/>
          </w:tcPr>
          <w:p>
            <w:r>
              <w:t>41.0</w:t>
            </w:r>
          </w:p>
        </w:tc>
        <w:tc>
          <w:tcPr>
            <w:tcW w:type="dxa" w:w="2340"/>
            <w:shd w:fill="F2F2F2" w:val="clear"/>
          </w:tcPr>
          <w:p>
            <w:r>
              <w:t>Relatively Moderate</w:t>
            </w:r>
          </w:p>
        </w:tc>
        <w:tc>
          <w:tcPr>
            <w:tcW w:type="dxa" w:w="2340"/>
            <w:shd w:fill="F2F2F2" w:val="clear"/>
          </w:tcPr>
          <w:p>
            <w:r>
              <w:t>$266,746</w:t>
            </w:r>
          </w:p>
        </w:tc>
      </w:tr>
    </w:tbl>
    <w:p>
      <w:pPr>
        <w:pStyle w:val="HSSection"/>
      </w:pPr>
      <w:r>
        <w:t>Hazard-to-Program Alignment</w:t>
      </w:r>
    </w:p>
    <w:p>
      <w:pPr>
        <w:pStyle w:val="HSBody"/>
      </w:pPr>
      <w:r>
        <w:t>Fort Belknap Indian Community of the Fort Belknap Reservation of Montana's top hazard exposures (Wildfire, Cold Wave,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Fort Belknap Indian Community of the Fort Belknap Reservation of Montana.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Fort Belknap Indian Community of the Fort Belknap Reservation of Montana's advocacy engagements during the current congressional session.</w:t>
      </w:r>
    </w:p>
    <w:p>
      <w:pPr>
        <w:pStyle w:val="HSSection"/>
      </w:pPr>
      <w:r>
        <w:t>Core Message</w:t>
      </w:r>
    </w:p>
    <w:p>
      <w:pPr>
        <w:pStyle w:val="HSBody"/>
      </w:pPr>
      <w:r>
        <w:t>Fort Belknap Indian Community of the Fort Belknap Reservation of Montana faces significant wildfire risk. Congress has funded programs that address this risk, but administrative delivery gaps and structural barriers prevent these resources from reaching Tribal communities in MT.</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Fort Belknap Indian Community of the Fort Belknap Reservation of Montana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Fort Belknap Indian Community of the Fort Belknap Reservation of Montana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