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Jena Band of Choctaw Indians</w:t>
      </w:r>
    </w:p>
    <w:p>
      <w:pPr>
        <w:pStyle w:val="HSBody"/>
      </w:pPr>
      <w:r>
        <w:t>Prepared for the offices of: 2 Senators, 2 Representatives</w:t>
      </w:r>
    </w:p>
    <w:p>
      <w:pPr>
        <w:pStyle w:val="HSBody"/>
      </w:pPr>
      <w:r>
        <w:t>State(s): LA</w:t>
      </w:r>
    </w:p>
    <w:p>
      <w:pPr>
        <w:pStyle w:val="HSBody"/>
      </w:pPr>
      <w:r>
        <w:t>Ecoregion(s): great_plains_south</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USBR WaterSMART</w:t>
      </w:r>
      <w:r>
        <w:t xml:space="preserve">  </w:t>
      </w:r>
      <w:r>
        <w:rPr>
          <w:color w:val="4B5563"/>
          <w:sz w:val="16"/>
        </w:rPr>
        <w:t>[Uncertain]</w:t>
      </w:r>
    </w:p>
    <w:p>
      <w:pPr>
        <w:pStyle w:val="HSBody"/>
      </w:pPr>
      <w:r>
        <w:t>9. USBR TAP</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Jena Band of Choctaw Indians's climate risk profile and geographic context.</w:t>
      </w:r>
    </w:p>
    <w:p>
      <w:r>
        <w:br w:type="page"/>
      </w:r>
    </w:p>
    <w:p>
      <w:pPr>
        <w:pStyle w:val="Heading2"/>
      </w:pPr>
      <w:r>
        <w:t>Executive Summary</w:t>
      </w:r>
    </w:p>
    <w:p>
      <w:pPr>
        <w:pStyle w:val="HSTitle"/>
      </w:pPr>
      <w:r>
        <w:t>Jena Band of Choctaw Indians -- LA</w:t>
      </w:r>
    </w:p>
    <w:p>
      <w:pPr>
        <w:pStyle w:val="HSBody"/>
      </w:pPr>
      <w:r>
        <w:t>This strategy document outlines Jena Band of Choctaw Indians's federal climate resilience funding landscape, identifies strategic leverage points across key programs, and recommends sequenced advocacy actions for the current congressional session.</w:t>
      </w:r>
    </w:p>
    <w:p>
      <w:pPr>
        <w:pStyle w:val="HSBody"/>
      </w:pPr>
      <w:r>
        <w:t>Top Climate Hazards: Hurricane, Heat Wave, Drought</w:t>
      </w:r>
    </w:p>
    <w:p>
      <w:pPr>
        <w:pStyle w:val="HSBody"/>
      </w:pPr>
      <w:r>
        <w:t>Total Federal Climate Resilience Funding: $3,719,897</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Kennedy (R-LA)</w:t>
            </w:r>
          </w:p>
        </w:tc>
        <w:tc>
          <w:tcPr>
            <w:tcW w:type="dxa" w:w="1872"/>
            <w:shd w:fill="F2F2F2" w:val="clear"/>
          </w:tcPr>
          <w:p>
            <w:r>
              <w:t>Senator</w:t>
            </w:r>
          </w:p>
        </w:tc>
        <w:tc>
          <w:tcPr>
            <w:tcW w:type="dxa" w:w="1872"/>
            <w:shd w:fill="F2F2F2" w:val="clear"/>
          </w:tcPr>
          <w:p>
            <w:r>
              <w:t>LA</w:t>
            </w:r>
          </w:p>
        </w:tc>
        <w:tc>
          <w:tcPr>
            <w:tcW w:type="dxa" w:w="1872"/>
            <w:shd w:fill="F2F2F2" w:val="clear"/>
          </w:tcPr>
          <w:p>
            <w:r>
              <w:t>At-Large</w:t>
            </w:r>
          </w:p>
        </w:tc>
        <w:tc>
          <w:tcPr>
            <w:tcW w:type="dxa" w:w="1872"/>
            <w:shd w:fill="F2F2F2" w:val="clear"/>
          </w:tcPr>
          <w:p>
            <w:r>
              <w:t>Senate Committee on Appropriations; Commerce, Justice, Science, and Related Agencies; Energy and Water Development; Transportation, Housing and Urban Development, and Related Agencies</w:t>
            </w:r>
          </w:p>
        </w:tc>
      </w:tr>
      <w:tr>
        <w:tc>
          <w:tcPr>
            <w:tcW w:type="dxa" w:w="1872"/>
            <w:shd w:fill="FFFFFF" w:val="clear"/>
          </w:tcPr>
          <w:p>
            <w:r>
              <w:t>Sen. Bill Cassidy (R-LA)</w:t>
            </w:r>
          </w:p>
        </w:tc>
        <w:tc>
          <w:tcPr>
            <w:tcW w:type="dxa" w:w="1872"/>
            <w:shd w:fill="FFFFFF" w:val="clear"/>
          </w:tcPr>
          <w:p>
            <w:r>
              <w:t>Senator</w:t>
            </w:r>
          </w:p>
        </w:tc>
        <w:tc>
          <w:tcPr>
            <w:tcW w:type="dxa" w:w="1872"/>
            <w:shd w:fill="FFFFFF" w:val="clear"/>
          </w:tcPr>
          <w:p>
            <w:r>
              <w:t>LA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Mike Johnson (R-LA-04)</w:t>
            </w:r>
          </w:p>
        </w:tc>
        <w:tc>
          <w:tcPr>
            <w:tcW w:type="dxa" w:w="1872"/>
            <w:shd w:fill="F2F2F2" w:val="clear"/>
          </w:tcPr>
          <w:p>
            <w:r>
              <w:t>Representative</w:t>
            </w:r>
          </w:p>
        </w:tc>
        <w:tc>
          <w:tcPr>
            <w:tcW w:type="dxa" w:w="1872"/>
            <w:shd w:fill="F2F2F2" w:val="clear"/>
          </w:tcPr>
          <w:p>
            <w:r>
              <w:t>LA</w:t>
            </w:r>
          </w:p>
        </w:tc>
        <w:tc>
          <w:tcPr>
            <w:tcW w:type="dxa" w:w="1872"/>
            <w:shd w:fill="F2F2F2" w:val="clear"/>
          </w:tcPr>
          <w:p>
            <w:r>
              <w:t>4</w:t>
            </w:r>
          </w:p>
        </w:tc>
        <w:tc>
          <w:tcPr>
            <w:tcW w:type="dxa" w:w="1872"/>
            <w:shd w:fill="F2F2F2" w:val="clear"/>
          </w:tcPr>
          <w:p>
            <w:r/>
          </w:p>
        </w:tc>
      </w:tr>
      <w:tr>
        <w:tc>
          <w:tcPr>
            <w:tcW w:type="dxa" w:w="1872"/>
            <w:shd w:fill="FFFFFF" w:val="clear"/>
          </w:tcPr>
          <w:p>
            <w:r>
              <w:t>Rep. Julia Letlow (R-LA-05)</w:t>
            </w:r>
          </w:p>
        </w:tc>
        <w:tc>
          <w:tcPr>
            <w:tcW w:type="dxa" w:w="1872"/>
            <w:shd w:fill="FFFFFF" w:val="clear"/>
          </w:tcPr>
          <w:p>
            <w:r>
              <w:t>Representative</w:t>
            </w:r>
          </w:p>
        </w:tc>
        <w:tc>
          <w:tcPr>
            <w:tcW w:type="dxa" w:w="1872"/>
            <w:shd w:fill="FFFFFF" w:val="clear"/>
          </w:tcPr>
          <w:p>
            <w:r>
              <w:t>LA</w:t>
            </w:r>
          </w:p>
        </w:tc>
        <w:tc>
          <w:tcPr>
            <w:tcW w:type="dxa" w:w="1872"/>
            <w:shd w:fill="FFFFFF" w:val="clear"/>
          </w:tcPr>
          <w:p>
            <w:r>
              <w:t>5</w:t>
            </w:r>
          </w:p>
        </w:tc>
        <w:tc>
          <w:tcPr>
            <w:tcW w:type="dxa" w:w="1872"/>
            <w:shd w:fill="FFFFFF" w:val="clear"/>
          </w:tcPr>
          <w:p>
            <w:r>
              <w:t>House Committee on Appropriations; Agriculture, Rural Development, Food and Drug Administration, and Related Agencies</w:t>
            </w:r>
          </w:p>
        </w:tc>
      </w:tr>
    </w:tbl>
    <w:p>
      <w:pPr>
        <w:pStyle w:val="HSBody"/>
      </w:pPr>
      <w:r>
        <w:t>3 members with relevant committee assignments</w:t>
      </w:r>
    </w:p>
    <w:p>
      <w:pPr>
        <w:pStyle w:val="HSSection"/>
      </w:pPr>
      <w:r>
        <w:t>Strategic Notes</w:t>
      </w:r>
    </w:p>
    <w:p>
      <w:pPr>
        <w:pStyle w:val="HSBody"/>
      </w:pPr>
      <w:r>
        <w:t>Sen. John Kennedy (R-LA): Sits on Senate Committee on Appropriations; Commerce, Justice, Science, and Related Agencies; Energy and Water Development; Transportation, Housing and Urban Development, and Related Agencies. Direct influence on relevant programs.</w:t>
      </w:r>
    </w:p>
    <w:p>
      <w:pPr>
        <w:pStyle w:val="HSBody"/>
      </w:pPr>
      <w:r>
        <w:t>Sen. Bill Cassidy (R-LA): Sits on Senate Committee on Energy and Natural Resources; Energy. Direct influence on relevant programs.</w:t>
      </w:r>
    </w:p>
    <w:p>
      <w:pPr>
        <w:pStyle w:val="HSBody"/>
      </w:pPr>
      <w:r>
        <w:t>Rep. Julia Letlow (R-LA-05): Sits on House Committee on Appropriations; Agriculture, Rural Development, Food and Drug Administration, and Related Agencies.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Jena Band of Choctaw Indians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Jena Band of Choctaw Indians's hurricane risk profile reinforces the economic case for continued federal investment in BIA Tribal Climate Resilience.</w:t>
      </w:r>
    </w:p>
    <w:p>
      <w:pPr>
        <w:pStyle w:val="HSBody"/>
      </w:pPr>
      <w:r>
        <w:t>Per-District Impact Allocation:</w:t>
      </w:r>
    </w:p>
    <w:p>
      <w:pPr>
        <w:pStyle w:val="HSBody"/>
      </w:pPr>
      <w:r>
        <w:t xml:space="preserve">  LA-04 (86% overlap): $233,010 - $310,680</w:t>
      </w:r>
    </w:p>
    <w:p>
      <w:pPr>
        <w:pStyle w:val="HSBody"/>
      </w:pPr>
      <w:r>
        <w:t xml:space="preserve">  LA-05 (14% overlap): $36,990 - $49,320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Jena Band of Choctaw Indians's Hurricane, Heat Wave and Drought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Mike Johnson (R-LA-04)</w:t>
      </w:r>
    </w:p>
    <w:p>
      <w:pPr>
        <w:pStyle w:val="HSBody"/>
      </w:pPr>
      <w:r>
        <w:t>Rep. Julia Letlow (R-LA-05)</w:t>
      </w:r>
    </w:p>
    <w:p>
      <w:pPr>
        <w:pStyle w:val="HSBody"/>
      </w:pPr>
      <w:r>
        <w:rPr>
          <w:b/>
        </w:rPr>
        <w:t>Rep. Julia Letlow (R-LA-05) sits on House Committee on Appropriations -- direct influence on this program</w:t>
      </w:r>
    </w:p>
    <w:p>
      <w:pPr>
        <w:pStyle w:val="HSBody"/>
      </w:pPr>
      <w:r>
        <w:rPr>
          <w:b/>
        </w:rPr>
        <w:t>Rep. Julia Letlow (R-LA-05)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Jena Band of Choctaw Indians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Jena Band of Choctaw Indians's hurricane risk profile reinforces the economic case for continued federal investment in FEMA BRIC.</w:t>
      </w:r>
    </w:p>
    <w:p>
      <w:pPr>
        <w:pStyle w:val="HSBody"/>
      </w:pPr>
      <w:r>
        <w:t>Per-District Impact Allocation:</w:t>
      </w:r>
    </w:p>
    <w:p>
      <w:pPr>
        <w:pStyle w:val="HSBody"/>
      </w:pPr>
      <w:r>
        <w:t xml:space="preserve">  LA-04 (86% overlap): $776,700 - $1,035,600</w:t>
      </w:r>
    </w:p>
    <w:p>
      <w:pPr>
        <w:pStyle w:val="HSBody"/>
      </w:pPr>
      <w:r>
        <w:t xml:space="preserve">  LA-05 (14% overlap): $123,300 - $164,400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Jena Band of Choctaw Indians's Hurricane, Heat Wave and Drought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Mike Johnson (R-LA-04)</w:t>
      </w:r>
    </w:p>
    <w:p>
      <w:pPr>
        <w:pStyle w:val="HSBody"/>
      </w:pPr>
      <w:r>
        <w:t>Rep. Julia Letlow (R-LA-05)</w:t>
      </w:r>
    </w:p>
    <w:p>
      <w:pPr>
        <w:pStyle w:val="HSBody"/>
      </w:pPr>
      <w:r>
        <w:rPr>
          <w:b/>
        </w:rPr>
        <w:t>Rep. Julia Letlow (R-LA-05) sits on House Committee on Appropriations -- direct influence on this program</w:t>
      </w:r>
    </w:p>
    <w:p>
      <w:pPr>
        <w:pStyle w:val="HSBody"/>
      </w:pPr>
      <w:r>
        <w:rPr>
          <w:b/>
        </w:rPr>
        <w:t>Rep. Julia Letlow (R-LA-05)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Jena Band of Choctaw Indians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Jena Band of Choctaw Indians's hurricane risk profile reinforces the economic case for continued federal investment in IRS Elective Pay.</w:t>
      </w:r>
    </w:p>
    <w:p>
      <w:pPr>
        <w:pStyle w:val="HSBody"/>
      </w:pPr>
      <w:r>
        <w:t>Per-District Impact Allocation:</w:t>
      </w:r>
    </w:p>
    <w:p>
      <w:pPr>
        <w:pStyle w:val="HSBody"/>
      </w:pPr>
      <w:r>
        <w:t xml:space="preserve">  LA-04 (86% overlap): $310,680 - $414,240</w:t>
      </w:r>
    </w:p>
    <w:p>
      <w:pPr>
        <w:pStyle w:val="HSBody"/>
      </w:pPr>
      <w:r>
        <w:t xml:space="preserve">  LA-05 (14% overlap): $49,320 - $65,760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Jena Band of Choctaw Indians's Hurricane, Heat Wave and Drought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Mike Johnson (R-LA-04)</w:t>
      </w:r>
    </w:p>
    <w:p>
      <w:pPr>
        <w:pStyle w:val="HSBody"/>
      </w:pPr>
      <w:r>
        <w:t>Rep. Julia Letlow (R-LA-05)</w:t>
      </w:r>
    </w:p>
    <w:p>
      <w:pPr>
        <w:pStyle w:val="HSBody"/>
      </w:pPr>
      <w:r>
        <w:rPr>
          <w:b/>
        </w:rPr>
        <w:t>Rep. Julia Letlow (R-LA-05) sits on House Committee on Appropriations -- direct influence on this program</w:t>
      </w:r>
    </w:p>
    <w:p>
      <w:pPr>
        <w:pStyle w:val="HSBody"/>
      </w:pPr>
      <w:r>
        <w:rPr>
          <w:b/>
        </w:rPr>
        <w:t>Rep. Julia Letlow (R-LA-05)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$1,326,077</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$35,007</w:t>
            </w:r>
          </w:p>
        </w:tc>
        <w:tc>
          <w:tcPr>
            <w:tcW w:type="dxa" w:w="2340"/>
            <w:shd w:fill="FFFFFF" w:val="clear"/>
          </w:tcPr>
          <w:p>
            <w:r>
              <w:t>2021-04-22 - 2026-09-30</w:t>
            </w:r>
          </w:p>
        </w:tc>
      </w:tr>
    </w:tbl>
    <w:p>
      <w:pPr>
        <w:pStyle w:val="HSBody"/>
      </w:pPr>
      <w:r>
        <w:rPr>
          <w:b/>
        </w:rPr>
        <w:t>Total: $1,361,084</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HUD IHBG funding to Jena Band of Choctaw Indians generated an estimated $2,449,951-$3,266,602 in regional economic activity (BEA RIMS II methodology, output multiplier range 1.8-2.4x), supporting approximately 11-20 jobs (BLS employment requirements methodology).</w:t>
      </w:r>
    </w:p>
    <w:p>
      <w:pPr>
        <w:pStyle w:val="HSBody"/>
      </w:pPr>
      <w:r>
        <w:t>Hazard Alignment: Jena Band of Choctaw Indians's hurricane risk profile reinforces the economic case for continued federal investment in HUD IHBG.</w:t>
      </w:r>
    </w:p>
    <w:p>
      <w:pPr>
        <w:pStyle w:val="HSBody"/>
      </w:pPr>
      <w:r>
        <w:t>Per-District Impact Allocation:</w:t>
      </w:r>
    </w:p>
    <w:p>
      <w:pPr>
        <w:pStyle w:val="HSBody"/>
      </w:pPr>
      <w:r>
        <w:t xml:space="preserve">  LA-04 (86% overlap): $2,114,308 - $2,819,077</w:t>
      </w:r>
    </w:p>
    <w:p>
      <w:pPr>
        <w:pStyle w:val="HSBody"/>
      </w:pPr>
      <w:r>
        <w:t xml:space="preserve">  LA-05 (14% overlap): $335,643 - $447,524</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Jena Band of Choctaw Indians's Hurricane, Heat Wave and Drought risk makes this program critical for community resilience</w:t>
      </w:r>
    </w:p>
    <w:p>
      <w:pPr>
        <w:pStyle w:val="HSCalloutDetail"/>
        <w:shd w:fill="EEF2FF" w:val="clear"/>
      </w:pPr>
      <w:r>
        <w:t>IMPACT: HUD IHBG funding to Jena Band of Choctaw Indians generated an estimated $2,449,951-$3,266,602 in regional economic activity (BEA RIMS II methodology, output multiplier range 1.8-2.4x), supporting approximately 11-20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Mike Johnson (R-LA-04)</w:t>
      </w:r>
    </w:p>
    <w:p>
      <w:pPr>
        <w:pStyle w:val="HSBody"/>
      </w:pPr>
      <w:r>
        <w:t>Rep. Julia Letlow (R-LA-05)</w:t>
      </w:r>
    </w:p>
    <w:p>
      <w:pPr>
        <w:pStyle w:val="HSBody"/>
      </w:pPr>
      <w:r>
        <w:rPr>
          <w:b/>
        </w:rPr>
        <w:t>Rep. Julia Letlow (R-LA-05) sits on House Committee on Appropriations -- direct influence on this program</w:t>
      </w:r>
    </w:p>
    <w:p>
      <w:pPr>
        <w:pStyle w:val="HSBody"/>
      </w:pPr>
      <w:r>
        <w:rPr>
          <w:b/>
        </w:rPr>
        <w:t>Rep. Julia Letlow (R-LA-05)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Jena Band of Choctaw Indians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Jena Band of Choctaw Indians's hurricane risk profile reinforces the economic case for continued federal investment in FEMA Tribal Mitigation Plans.</w:t>
      </w:r>
    </w:p>
    <w:p>
      <w:pPr>
        <w:pStyle w:val="HSBody"/>
      </w:pPr>
      <w:r>
        <w:t>Per-District Impact Allocation:</w:t>
      </w:r>
    </w:p>
    <w:p>
      <w:pPr>
        <w:pStyle w:val="HSBody"/>
      </w:pPr>
      <w:r>
        <w:t xml:space="preserve">  LA-04 (86% overlap): $466,020 - $621,360</w:t>
      </w:r>
    </w:p>
    <w:p>
      <w:pPr>
        <w:pStyle w:val="HSBody"/>
      </w:pPr>
      <w:r>
        <w:t xml:space="preserve">  LA-05 (14% overlap): $73,980 - $98,640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Jena Band of Choctaw Indians's Hurricane, Heat Wave and Drought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Mike Johnson (R-LA-04)</w:t>
      </w:r>
    </w:p>
    <w:p>
      <w:pPr>
        <w:pStyle w:val="HSBody"/>
      </w:pPr>
      <w:r>
        <w:t>Rep. Julia Letlow (R-LA-05)</w:t>
      </w:r>
    </w:p>
    <w:p>
      <w:pPr>
        <w:pStyle w:val="HSBody"/>
      </w:pPr>
      <w:r>
        <w:rPr>
          <w:b/>
        </w:rPr>
        <w:t>Rep. Julia Letlow (R-LA-05) sits on House Committee on Appropriations -- direct influence on this program</w:t>
      </w:r>
    </w:p>
    <w:p>
      <w:pPr>
        <w:pStyle w:val="HSBody"/>
      </w:pPr>
      <w:r>
        <w:rPr>
          <w:b/>
        </w:rPr>
        <w:t>Rep. Julia Letlow (R-LA-05)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Jena Band of Choctaw Indians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Jena Band of Choctaw Indians's hurricane risk profile reinforces the economic case for continued federal investment in DOE Indian Energy.</w:t>
      </w:r>
    </w:p>
    <w:p>
      <w:pPr>
        <w:pStyle w:val="HSBody"/>
      </w:pPr>
      <w:r>
        <w:t>Per-District Impact Allocation:</w:t>
      </w:r>
    </w:p>
    <w:p>
      <w:pPr>
        <w:pStyle w:val="HSBody"/>
      </w:pPr>
      <w:r>
        <w:t xml:space="preserve">  LA-04 (86% overlap): $310,680 - $414,240</w:t>
      </w:r>
    </w:p>
    <w:p>
      <w:pPr>
        <w:pStyle w:val="HSBody"/>
      </w:pPr>
      <w:r>
        <w:t xml:space="preserve">  LA-05 (14% overlap): $49,320 - $65,760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Jena Band of Choctaw Indians's Hurricane, Heat Wave and Drought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Mike Johnson (R-LA-04)</w:t>
      </w:r>
    </w:p>
    <w:p>
      <w:pPr>
        <w:pStyle w:val="HSBody"/>
      </w:pPr>
      <w:r>
        <w:t>Rep. Julia Letlow (R-LA-05)</w:t>
      </w:r>
    </w:p>
    <w:p>
      <w:pPr>
        <w:pStyle w:val="HSBody"/>
      </w:pPr>
      <w:r>
        <w:rPr>
          <w:b/>
        </w:rPr>
        <w:t>Rep. Julia Letlow (R-LA-05) sits on House Committee on Appropriations -- direct influence on this program</w:t>
      </w:r>
    </w:p>
    <w:p>
      <w:pPr>
        <w:pStyle w:val="HSBody"/>
      </w:pPr>
      <w:r>
        <w:rPr>
          <w:b/>
        </w:rPr>
        <w:t>Rep. Julia Letlow (R-LA-05)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$535,000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$405,000</w:t>
            </w:r>
          </w:p>
        </w:tc>
        <w:tc>
          <w:tcPr>
            <w:tcW w:type="dxa" w:w="2340"/>
            <w:shd w:fill="FFFFFF" w:val="clear"/>
          </w:tcPr>
          <w:p>
            <w:r>
              <w:t>2024-10-01 - 2027-09-30</w:t>
            </w:r>
          </w:p>
        </w:tc>
      </w:tr>
    </w:tbl>
    <w:p>
      <w:pPr>
        <w:pStyle w:val="HSBody"/>
      </w:pPr>
      <w:r>
        <w:rPr>
          <w:b/>
        </w:rPr>
        <w:t>Total: $940,000</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EPA GAP funding to Jena Band of Choctaw Indians generated an estimated $1,692,000-$2,256,000 in regional economic activity (BEA RIMS II methodology, output multiplier range 1.8-2.4x), supporting approximately 8-14 jobs (BLS employment requirements methodology).</w:t>
      </w:r>
    </w:p>
    <w:p>
      <w:pPr>
        <w:pStyle w:val="HSBody"/>
      </w:pPr>
      <w:r>
        <w:t>Hazard Alignment: Jena Band of Choctaw Indians's hurricane risk profile reinforces the economic case for continued federal investment in EPA GAP.</w:t>
      </w:r>
    </w:p>
    <w:p>
      <w:pPr>
        <w:pStyle w:val="HSBody"/>
      </w:pPr>
      <w:r>
        <w:t>Per-District Impact Allocation:</w:t>
      </w:r>
    </w:p>
    <w:p>
      <w:pPr>
        <w:pStyle w:val="HSBody"/>
      </w:pPr>
      <w:r>
        <w:t xml:space="preserve">  LA-04 (86% overlap): $1,460,196 - $1,946,928</w:t>
      </w:r>
    </w:p>
    <w:p>
      <w:pPr>
        <w:pStyle w:val="HSBody"/>
      </w:pPr>
      <w:r>
        <w:t xml:space="preserve">  LA-05 (14% overlap): $231,804 - $309,072</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Jena Band of Choctaw Indians's Hurricane, Heat Wave and Drought risk makes this program critical for community resilience</w:t>
      </w:r>
    </w:p>
    <w:p>
      <w:pPr>
        <w:pStyle w:val="HSCalloutDetail"/>
        <w:shd w:fill="EEF2FF" w:val="clear"/>
      </w:pPr>
      <w:r>
        <w:t>IMPACT: EPA GAP funding to Jena Band of Choctaw Indians generated an estimated $1,692,000-$2,256,000 in regional economic activity (BEA RIMS II methodology, output multiplier range 1.8-2.4x), supporting approximately 8-14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Mike Johnson (R-LA-04)</w:t>
      </w:r>
    </w:p>
    <w:p>
      <w:pPr>
        <w:pStyle w:val="HSBody"/>
      </w:pPr>
      <w:r>
        <w:t>Rep. Julia Letlow (R-LA-05)</w:t>
      </w:r>
    </w:p>
    <w:p>
      <w:pPr>
        <w:pStyle w:val="HSBody"/>
      </w:pPr>
      <w:r>
        <w:rPr>
          <w:b/>
        </w:rPr>
        <w:t>Rep. Julia Letlow (R-LA-05) sits on House Committee on Appropriations -- direct influence on this program</w:t>
      </w:r>
    </w:p>
    <w:p>
      <w:pPr>
        <w:pStyle w:val="HSBody"/>
      </w:pPr>
      <w:r>
        <w:rPr>
          <w:b/>
        </w:rPr>
        <w:t>Rep. Julia Letlow (R-LA-05)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Jena Band of Choctaw Indians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Jena Band of Choctaw Indians's hurricane risk profile reinforces the economic case for continued federal investment in USBR WaterSMART.</w:t>
      </w:r>
    </w:p>
    <w:p>
      <w:pPr>
        <w:pStyle w:val="HSBody"/>
      </w:pPr>
      <w:r>
        <w:t>Per-District Impact Allocation:</w:t>
      </w:r>
    </w:p>
    <w:p>
      <w:pPr>
        <w:pStyle w:val="HSBody"/>
      </w:pPr>
      <w:r>
        <w:t xml:space="preserve">  LA-04 (86% overlap): $388,350 - $517,800</w:t>
      </w:r>
    </w:p>
    <w:p>
      <w:pPr>
        <w:pStyle w:val="HSBody"/>
      </w:pPr>
      <w:r>
        <w:t xml:space="preserve">  LA-05 (14% overlap): $61,650 - $82,200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Jena Band of Choctaw Indians's Hurricane, Heat Wave and Drought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Mike Johnson (R-LA-04)</w:t>
      </w:r>
    </w:p>
    <w:p>
      <w:pPr>
        <w:pStyle w:val="HSBody"/>
      </w:pPr>
      <w:r>
        <w:t>Rep. Julia Letlow (R-LA-05)</w:t>
      </w:r>
    </w:p>
    <w:p>
      <w:pPr>
        <w:pStyle w:val="HSBody"/>
      </w:pPr>
      <w:r>
        <w:rPr>
          <w:b/>
        </w:rPr>
        <w:t>Rep. Julia Letlow (R-LA-05) sits on House Committee on Appropriations -- direct influence on this program</w:t>
      </w:r>
    </w:p>
    <w:p>
      <w:pPr>
        <w:pStyle w:val="HSBody"/>
      </w:pPr>
      <w:r>
        <w:rPr>
          <w:b/>
        </w:rPr>
        <w:t>Rep. Julia Letlow (R-LA-05)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Jena Band of Choctaw Indians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Jena Band of Choctaw Indians's hurricane risk profile reinforces the economic case for continued federal investment in USBR TAP.</w:t>
      </w:r>
    </w:p>
    <w:p>
      <w:pPr>
        <w:pStyle w:val="HSBody"/>
      </w:pPr>
      <w:r>
        <w:t>Per-District Impact Allocation:</w:t>
      </w:r>
    </w:p>
    <w:p>
      <w:pPr>
        <w:pStyle w:val="HSBody"/>
      </w:pPr>
      <w:r>
        <w:t xml:space="preserve">  LA-04 (86% overlap): $186,408 - $248,544</w:t>
      </w:r>
    </w:p>
    <w:p>
      <w:pPr>
        <w:pStyle w:val="HSBody"/>
      </w:pPr>
      <w:r>
        <w:t xml:space="preserve">  LA-05 (14% overlap): $29,592 - $39,456</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Jena Band of Choctaw Indians's Hurricane, Heat Wave and Drought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Mike Johnson (R-LA-04)</w:t>
      </w:r>
    </w:p>
    <w:p>
      <w:pPr>
        <w:pStyle w:val="HSBody"/>
      </w:pPr>
      <w:r>
        <w:t>Rep. Julia Letlow (R-LA-05)</w:t>
      </w:r>
    </w:p>
    <w:p>
      <w:pPr>
        <w:pStyle w:val="HSBody"/>
      </w:pPr>
      <w:r>
        <w:rPr>
          <w:b/>
        </w:rPr>
        <w:t>Rep. Julia Letlow (R-LA-05) sits on House Committee on Appropriations -- direct influence on this program</w:t>
      </w:r>
    </w:p>
    <w:p>
      <w:pPr>
        <w:pStyle w:val="HSBody"/>
      </w:pPr>
      <w:r>
        <w:rPr>
          <w:b/>
        </w:rPr>
        <w:t>Rep. Julia Letlow (R-LA-05)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Jena Band of Choctaw Indians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Jena Band of Choctaw Indians's Hurricane, Heat Wave and Drought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Mike Johnson (R-LA-04)</w:t>
      </w:r>
    </w:p>
    <w:p>
      <w:pPr>
        <w:pStyle w:val="HSBody"/>
      </w:pPr>
      <w:r>
        <w:t>Rep. Julia Letlow (R-LA-05)</w:t>
      </w:r>
    </w:p>
    <w:p>
      <w:pPr>
        <w:pStyle w:val="HSBody"/>
      </w:pPr>
      <w:r>
        <w:rPr>
          <w:b/>
        </w:rPr>
        <w:t>Rep. Julia Letlow (R-LA-05) sits on House Committee on Appropriations -- direct influence on this program</w:t>
      </w:r>
    </w:p>
    <w:p>
      <w:pPr>
        <w:pStyle w:val="HSBody"/>
      </w:pPr>
      <w:r>
        <w:rPr>
          <w:b/>
        </w:rPr>
        <w:t>Rep. Julia Letlow (R-LA-05)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Jena Band of Choctaw Indians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Jena Band of Choctaw Indians's Hurricane, Heat Wave and Drought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Mike Johnson (R-LA-04)</w:t>
      </w:r>
    </w:p>
    <w:p>
      <w:pPr>
        <w:pStyle w:val="HSBody"/>
      </w:pPr>
      <w:r>
        <w:t>Rep. Julia Letlow (R-LA-05)</w:t>
      </w:r>
    </w:p>
    <w:p>
      <w:pPr>
        <w:pStyle w:val="HSBody"/>
      </w:pPr>
      <w:r>
        <w:rPr>
          <w:b/>
        </w:rPr>
        <w:t>Rep. Julia Letlow (R-LA-05) sits on House Committee on Appropriations -- direct influence on this program</w:t>
      </w:r>
    </w:p>
    <w:p>
      <w:pPr>
        <w:pStyle w:val="HSBody"/>
      </w:pPr>
      <w:r>
        <w:rPr>
          <w:b/>
        </w:rPr>
        <w:t>Rep. Julia Letlow (R-LA-05)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Jena Band of Choctaw Indians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Jena Band of Choctaw Indians's hurricane risk profile reinforces the economic case for continued federal investment in EPA STAG.</w:t>
      </w:r>
    </w:p>
    <w:p>
      <w:pPr>
        <w:pStyle w:val="HSBody"/>
      </w:pPr>
      <w:r>
        <w:t>Per-District Impact Allocation:</w:t>
      </w:r>
    </w:p>
    <w:p>
      <w:pPr>
        <w:pStyle w:val="HSBody"/>
      </w:pPr>
      <w:r>
        <w:t xml:space="preserve">  LA-04 (86% overlap): $155,340 - $207,120</w:t>
      </w:r>
    </w:p>
    <w:p>
      <w:pPr>
        <w:pStyle w:val="HSBody"/>
      </w:pPr>
      <w:r>
        <w:t xml:space="preserve">  LA-05 (14% overlap): $24,660 - $32,880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Jena Band of Choctaw Indians's Hurricane, Heat Wave and Drought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Mike Johnson (R-LA-04)</w:t>
      </w:r>
    </w:p>
    <w:p>
      <w:pPr>
        <w:pStyle w:val="HSBody"/>
      </w:pPr>
      <w:r>
        <w:t>Rep. Julia Letlow (R-LA-05)</w:t>
      </w:r>
    </w:p>
    <w:p>
      <w:pPr>
        <w:pStyle w:val="HSBody"/>
      </w:pPr>
      <w:r>
        <w:rPr>
          <w:b/>
        </w:rPr>
        <w:t>Rep. Julia Letlow (R-LA-05) sits on House Committee on Appropriations -- direct influence on this program</w:t>
      </w:r>
    </w:p>
    <w:p>
      <w:pPr>
        <w:pStyle w:val="HSBody"/>
      </w:pPr>
      <w:r>
        <w:rPr>
          <w:b/>
        </w:rPr>
        <w:t>Rep. Julia Letlow (R-LA-05)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62.4)</w:t>
      </w:r>
    </w:p>
    <w:p>
      <w:pPr>
        <w:pStyle w:val="HSBody"/>
      </w:pPr>
      <w:r>
        <w:t>Social Vulnerability: Relatively High (Score: 74.4)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Hurricane</w:t>
            </w:r>
          </w:p>
        </w:tc>
        <w:tc>
          <w:tcPr>
            <w:tcW w:type="dxa" w:w="2340"/>
            <w:shd w:fill="F2F2F2" w:val="clear"/>
          </w:tcPr>
          <w:p>
            <w:r>
              <w:t>83.5</w:t>
            </w:r>
          </w:p>
        </w:tc>
        <w:tc>
          <w:tcPr>
            <w:tcW w:type="dxa" w:w="2340"/>
            <w:shd w:fill="F2F2F2" w:val="clear"/>
          </w:tcPr>
          <w:p>
            <w:r>
              <w:t>Very High</w:t>
            </w:r>
          </w:p>
        </w:tc>
        <w:tc>
          <w:tcPr>
            <w:tcW w:type="dxa" w:w="2340"/>
            <w:shd w:fill="F2F2F2" w:val="clear"/>
          </w:tcPr>
          <w:p>
            <w:r>
              <w:t>$24,180,393</w:t>
            </w:r>
          </w:p>
        </w:tc>
      </w:tr>
      <w:tr>
        <w:tc>
          <w:tcPr>
            <w:tcW w:type="dxa" w:w="2340"/>
            <w:shd w:fill="FFFFFF" w:val="clear"/>
          </w:tcPr>
          <w:p>
            <w:r>
              <w:t>Heat Wave</w:t>
            </w:r>
          </w:p>
        </w:tc>
        <w:tc>
          <w:tcPr>
            <w:tcW w:type="dxa" w:w="2340"/>
            <w:shd w:fill="FFFFFF" w:val="clear"/>
          </w:tcPr>
          <w:p>
            <w:r>
              <w:t>75.0</w:t>
            </w:r>
          </w:p>
        </w:tc>
        <w:tc>
          <w:tcPr>
            <w:tcW w:type="dxa" w:w="2340"/>
            <w:shd w:fill="FFFFFF" w:val="clear"/>
          </w:tcPr>
          <w:p>
            <w:r>
              <w:t>Relatively High</w:t>
            </w:r>
          </w:p>
        </w:tc>
        <w:tc>
          <w:tcPr>
            <w:tcW w:type="dxa" w:w="2340"/>
            <w:shd w:fill="FFFFFF" w:val="clear"/>
          </w:tcPr>
          <w:p>
            <w:r>
              <w:t>$2,181,892</w:t>
            </w:r>
          </w:p>
        </w:tc>
      </w:tr>
      <w:tr>
        <w:tc>
          <w:tcPr>
            <w:tcW w:type="dxa" w:w="2340"/>
            <w:shd w:fill="F2F2F2" w:val="clear"/>
          </w:tcPr>
          <w:p>
            <w:r>
              <w:t>Drought</w:t>
            </w:r>
          </w:p>
        </w:tc>
        <w:tc>
          <w:tcPr>
            <w:tcW w:type="dxa" w:w="2340"/>
            <w:shd w:fill="F2F2F2" w:val="clear"/>
          </w:tcPr>
          <w:p>
            <w:r>
              <w:t>71.4</w:t>
            </w:r>
          </w:p>
        </w:tc>
        <w:tc>
          <w:tcPr>
            <w:tcW w:type="dxa" w:w="2340"/>
            <w:shd w:fill="F2F2F2" w:val="clear"/>
          </w:tcPr>
          <w:p>
            <w:r>
              <w:t>Relatively High</w:t>
            </w:r>
          </w:p>
        </w:tc>
        <w:tc>
          <w:tcPr>
            <w:tcW w:type="dxa" w:w="2340"/>
            <w:shd w:fill="F2F2F2" w:val="clear"/>
          </w:tcPr>
          <w:p>
            <w:r>
              <w:t>$825,610</w:t>
            </w:r>
          </w:p>
        </w:tc>
      </w:tr>
      <w:tr>
        <w:tc>
          <w:tcPr>
            <w:tcW w:type="dxa" w:w="2340"/>
            <w:shd w:fill="FFFFFF" w:val="clear"/>
          </w:tcPr>
          <w:p>
            <w:r>
              <w:t>Tornado</w:t>
            </w:r>
          </w:p>
        </w:tc>
        <w:tc>
          <w:tcPr>
            <w:tcW w:type="dxa" w:w="2340"/>
            <w:shd w:fill="FFFFFF" w:val="clear"/>
          </w:tcPr>
          <w:p>
            <w:r>
              <w:t>69.7</w:t>
            </w:r>
          </w:p>
        </w:tc>
        <w:tc>
          <w:tcPr>
            <w:tcW w:type="dxa" w:w="2340"/>
            <w:shd w:fill="FFFFFF" w:val="clear"/>
          </w:tcPr>
          <w:p>
            <w:r>
              <w:t>Relatively High</w:t>
            </w:r>
          </w:p>
        </w:tc>
        <w:tc>
          <w:tcPr>
            <w:tcW w:type="dxa" w:w="2340"/>
            <w:shd w:fill="FFFFFF" w:val="clear"/>
          </w:tcPr>
          <w:p>
            <w:r>
              <w:t>$3,853,196</w:t>
            </w:r>
          </w:p>
        </w:tc>
      </w:tr>
      <w:tr>
        <w:tc>
          <w:tcPr>
            <w:tcW w:type="dxa" w:w="2340"/>
            <w:shd w:fill="F2F2F2" w:val="clear"/>
          </w:tcPr>
          <w:p>
            <w:r>
              <w:t>Lightning</w:t>
            </w:r>
          </w:p>
        </w:tc>
        <w:tc>
          <w:tcPr>
            <w:tcW w:type="dxa" w:w="2340"/>
            <w:shd w:fill="F2F2F2" w:val="clear"/>
          </w:tcPr>
          <w:p>
            <w:r>
              <w:t>66.0</w:t>
            </w:r>
          </w:p>
        </w:tc>
        <w:tc>
          <w:tcPr>
            <w:tcW w:type="dxa" w:w="2340"/>
            <w:shd w:fill="F2F2F2" w:val="clear"/>
          </w:tcPr>
          <w:p>
            <w:r>
              <w:t>Relatively High</w:t>
            </w:r>
          </w:p>
        </w:tc>
        <w:tc>
          <w:tcPr>
            <w:tcW w:type="dxa" w:w="2340"/>
            <w:shd w:fill="F2F2F2" w:val="clear"/>
          </w:tcPr>
          <w:p>
            <w:r>
              <w:t>$768,276</w:t>
            </w:r>
          </w:p>
        </w:tc>
      </w:tr>
    </w:tbl>
    <w:p>
      <w:pPr>
        <w:pStyle w:val="HSSection"/>
      </w:pPr>
      <w:r>
        <w:t>Hazard-to-Program Alignment</w:t>
      </w:r>
    </w:p>
    <w:p>
      <w:pPr>
        <w:pStyle w:val="HSBody"/>
      </w:pPr>
      <w:r>
        <w:t>Jena Band of Choctaw Indians's top hazard exposures (Hurricane, Heat Wave, Drought)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Jena Band of Choctaw Indians.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Hurricane risk profile</w:t>
      </w:r>
    </w:p>
    <w:p>
      <w:r>
        <w:br w:type="page"/>
      </w:r>
    </w:p>
    <w:p>
      <w:pPr>
        <w:pStyle w:val="Heading2"/>
      </w:pPr>
      <w:r>
        <w:t>Messaging Framework</w:t>
      </w:r>
    </w:p>
    <w:p>
      <w:pPr>
        <w:pStyle w:val="HSBody"/>
      </w:pPr>
      <w:r>
        <w:t>Audience-calibrated talking points for Jena Band of Choctaw Indians's advocacy engagements during the current congressional session.</w:t>
      </w:r>
    </w:p>
    <w:p>
      <w:pPr>
        <w:pStyle w:val="HSSection"/>
      </w:pPr>
      <w:r>
        <w:t>Core Message</w:t>
      </w:r>
    </w:p>
    <w:p>
      <w:pPr>
        <w:pStyle w:val="HSBody"/>
      </w:pPr>
      <w:r>
        <w:t>Jena Band of Choctaw Indians faces significant hurricane risk. Congress has funded programs that address this risk, but administrative delivery gaps and structural barriers prevent these resources from reaching Tribal communities in LA.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Jena Band of Choctaw Indians based on hazard profile and geographic relevance. They may still be relevant for specific project needs.</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Jena Band of Choctaw Indians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