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Kalispel Indian Community of the Kalispel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Kalispel Indian Community of the Kalispel Reservation's climate risk profile and geographic context.</w:t>
      </w:r>
    </w:p>
    <w:p>
      <w:r>
        <w:br w:type="page"/>
      </w:r>
    </w:p>
    <w:p>
      <w:pPr>
        <w:pStyle w:val="Heading2"/>
      </w:pPr>
      <w:r>
        <w:t>Executive Summary</w:t>
      </w:r>
    </w:p>
    <w:p>
      <w:pPr>
        <w:pStyle w:val="HSTitle"/>
      </w:pPr>
      <w:r>
        <w:t>Kalispel Indian Community of the Kalispel Reservation -- WA</w:t>
      </w:r>
    </w:p>
    <w:p>
      <w:pPr>
        <w:pStyle w:val="HSBody"/>
      </w:pPr>
      <w:r>
        <w:t>This strategy document outlines Kalispel Indian Community of the Kalispel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$17,352,286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Michael Baumgartner (R-WA-05)</w:t>
            </w:r>
          </w:p>
        </w:tc>
        <w:tc>
          <w:tcPr>
            <w:tcW w:type="dxa" w:w="1872"/>
            <w:shd w:fill="F2F2F2" w:val="clear"/>
          </w:tcPr>
          <w:p>
            <w:r>
              <w:t>Representative</w:t>
            </w:r>
          </w:p>
        </w:tc>
        <w:tc>
          <w:tcPr>
            <w:tcW w:type="dxa" w:w="1872"/>
            <w:shd w:fill="F2F2F2" w:val="clear"/>
          </w:tcPr>
          <w:p>
            <w:r>
              <w:t>WA</w:t>
            </w:r>
          </w:p>
        </w:tc>
        <w:tc>
          <w:tcPr>
            <w:tcW w:type="dxa" w:w="1872"/>
            <w:shd w:fill="F2F2F2" w:val="clear"/>
          </w:tcPr>
          <w:p>
            <w:r>
              <w:t>5</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$13,815,324</w:t>
            </w:r>
          </w:p>
        </w:tc>
        <w:tc>
          <w:tcPr>
            <w:tcW w:type="dxa" w:w="2340"/>
            <w:shd w:fill="F2F2F2" w:val="clear"/>
          </w:tcPr>
          <w:p>
            <w:r>
              <w:t>2012-10-01 - 2026-09-30</w:t>
            </w:r>
          </w:p>
        </w:tc>
      </w:tr>
    </w:tbl>
    <w:p>
      <w:pPr>
        <w:pStyle w:val="HSBody"/>
      </w:pPr>
      <w:r>
        <w:rPr>
          <w:b/>
        </w:rPr>
        <w:t>Total: $13,815,324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Kalispel Indian Community of the Kalispel Reservation generated an estimated $24,867,583-$33,156,777 in regional economic activity (BEA RIMS II methodology, output multiplier range 1.8-2.4x), supporting approximately 111-207 jobs (BLS employment requirements methodology).</w:t>
      </w:r>
    </w:p>
    <w:p>
      <w:pPr>
        <w:pStyle w:val="HSBody"/>
      </w:pPr>
      <w:r>
        <w:t>Hazard Alignment: Kalispel Indian Community of the Kalispel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BIA Tribal Climate Resilience funding to Kalispel Indian Community of the Kalispel Reservation generated an estimated $24,867,583-$33,156,777 in regional economic activity (BEA RIMS II methodology, output multiplier range 1.8-2.4x), supporting approximately 111-207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Kalispel Indian Community of the Kalispel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$3,536,962</w:t>
            </w:r>
          </w:p>
        </w:tc>
        <w:tc>
          <w:tcPr>
            <w:tcW w:type="dxa" w:w="2340"/>
            <w:shd w:fill="F2F2F2" w:val="clear"/>
          </w:tcPr>
          <w:p>
            <w:r>
              <w:t>2011-10-18 - 2034-09-30</w:t>
            </w:r>
          </w:p>
        </w:tc>
      </w:tr>
    </w:tbl>
    <w:p>
      <w:pPr>
        <w:pStyle w:val="HSBody"/>
      </w:pPr>
      <w:r>
        <w:rPr>
          <w:b/>
        </w:rPr>
        <w:t>Total: $3,536,962</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Kalispel Indian Community of the Kalispel Reservation generated an estimated $6,366,532-$8,488,709 in regional economic activity (BEA RIMS II methodology, output multiplier range 1.8-2.4x), supporting approximately 28-53 jobs (BLS employment requirements methodology).</w:t>
      </w:r>
    </w:p>
    <w:p>
      <w:pPr>
        <w:pStyle w:val="HSBody"/>
      </w:pPr>
      <w:r>
        <w:t>Hazard Alignment: Kalispel Indian Community of the Kalispel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HUD IHBG funding to Kalispel Indian Community of the Kalispel Reservation generated an estimated $6,366,532-$8,488,709 in regional economic activity (BEA RIMS II methodology, output multiplier range 1.8-2.4x), supporting approximately 28-53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Kalispel Indian Community of the Kalispel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Kalispel Indian Community of the Kalispel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Michael Baumgartner (R-WA-05)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Kalispel Indian Community of the Kalispel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Kalispel Indian Community of the Kalispel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Kalispel Indian Community of the Kalispel Reservation's advocacy engagements during the current congressional session.</w:t>
      </w:r>
    </w:p>
    <w:p>
      <w:pPr>
        <w:pStyle w:val="HSSection"/>
      </w:pPr>
      <w:r>
        <w:t>Core Message</w:t>
      </w:r>
    </w:p>
    <w:p>
      <w:pPr>
        <w:pStyle w:val="HSBody"/>
      </w:pPr>
      <w:r>
        <w:t>Kalispel Indian Community of the Kalispel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Kalispel Indian Community of the Kalispel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Kalispel Indian Community of the Kalispel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