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Keweenaw Bay Indian Community, Michigan</w:t>
      </w:r>
    </w:p>
    <w:p>
      <w:pPr>
        <w:pStyle w:val="HSBody"/>
      </w:pPr>
      <w:r>
        <w:t>Prepared for the offices of: 2 Senators, 1 Representative</w:t>
      </w:r>
    </w:p>
    <w:p>
      <w:pPr>
        <w:pStyle w:val="HSBody"/>
      </w:pPr>
      <w:r>
        <w:t>State(s): MI</w:t>
      </w:r>
    </w:p>
    <w:p>
      <w:pPr>
        <w:pStyle w:val="HSBody"/>
      </w:pPr>
      <w:r>
        <w:t>Ecoregion(s): northeast_midwest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Keweenaw Bay Indian Community, Michigan's climate risk profile and geographic context.</w:t>
      </w:r>
    </w:p>
    <w:p>
      <w:r>
        <w:br w:type="page"/>
      </w:r>
    </w:p>
    <w:p>
      <w:pPr>
        <w:pStyle w:val="Heading2"/>
      </w:pPr>
      <w:r>
        <w:t>Executive Summary</w:t>
      </w:r>
    </w:p>
    <w:p>
      <w:pPr>
        <w:pStyle w:val="HSTitle"/>
      </w:pPr>
      <w:r>
        <w:t>Keweenaw Bay Indian Community, Michigan -- MI</w:t>
      </w:r>
    </w:p>
    <w:p>
      <w:pPr>
        <w:pStyle w:val="HSBody"/>
      </w:pPr>
      <w:r>
        <w:t>This strategy document outlines Keweenaw Bay Indian Community, Michigan's federal climate resilience funding landscape, identifies strategic leverage points across key programs, and recommends sequenced advocacy actions for the current congressional session.</w:t>
      </w:r>
    </w:p>
    <w:p>
      <w:pPr>
        <w:pStyle w:val="HSBody"/>
      </w:pPr>
      <w:r>
        <w:t>Top Climate Hazards: Cold Wave, Winter Weather, Strong Wind</w:t>
      </w:r>
    </w:p>
    <w:p>
      <w:pPr>
        <w:pStyle w:val="HSBody"/>
      </w:pPr>
      <w:r>
        <w:t>Total Federal Climate Resilience Funding: $28,427,480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Jack Bergman (R-MI-01)</w:t>
            </w:r>
          </w:p>
        </w:tc>
        <w:tc>
          <w:tcPr>
            <w:tcW w:type="dxa" w:w="1872"/>
            <w:shd w:fill="F2F2F2" w:val="clear"/>
          </w:tcPr>
          <w:p>
            <w:r>
              <w:t>Representative</w:t>
            </w:r>
          </w:p>
        </w:tc>
        <w:tc>
          <w:tcPr>
            <w:tcW w:type="dxa" w:w="1872"/>
            <w:shd w:fill="F2F2F2" w:val="clear"/>
          </w:tcPr>
          <w:p>
            <w:r>
              <w:t>MI</w:t>
            </w:r>
          </w:p>
        </w:tc>
        <w:tc>
          <w:tcPr>
            <w:tcW w:type="dxa" w:w="1872"/>
            <w:shd w:fill="F2F2F2" w:val="clear"/>
          </w:tcPr>
          <w:p>
            <w:r>
              <w:t>1</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Gary C. Peters (D-MI): Sits on 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$393,019</w:t>
            </w:r>
          </w:p>
        </w:tc>
        <w:tc>
          <w:tcPr>
            <w:tcW w:type="dxa" w:w="2340"/>
            <w:shd w:fill="F2F2F2" w:val="clear"/>
          </w:tcPr>
          <w:p>
            <w:r>
              <w:t>2024-10-01 - 2027-09-30</w:t>
            </w:r>
          </w:p>
        </w:tc>
      </w:tr>
    </w:tbl>
    <w:p>
      <w:pPr>
        <w:pStyle w:val="HSBody"/>
      </w:pPr>
      <w:r>
        <w:rPr>
          <w:b/>
        </w:rPr>
        <w:t>Total: $393,019</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FEMA BRIC funding to Keweenaw Bay Indian Community, Michigan generated an estimated $707,434-$943,246 in regional economic activity (BEA RIMS II methodology, output multiplier range 1.8-2.4x), supporting approximately 3-6 jobs (BLS employment requirements methodology).</w:t>
      </w:r>
    </w:p>
    <w:p>
      <w:pPr>
        <w:pStyle w:val="HSBody"/>
      </w:pPr>
      <w:r>
        <w:t>Hazard Alignment: Keweenaw Bay Indian Community, Michigan's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FEMA BRIC funding to Keweenaw Bay Indian Community, Michigan generated an estimated $707,434-$943,246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$97,304</w:t>
            </w:r>
          </w:p>
        </w:tc>
        <w:tc>
          <w:tcPr>
            <w:tcW w:type="dxa" w:w="2340"/>
            <w:shd w:fill="F2F2F2" w:val="clear"/>
          </w:tcPr>
          <w:p>
            <w:r>
              <w:t>2020-06-01 - 2024-03-30</w:t>
            </w:r>
          </w:p>
        </w:tc>
      </w:tr>
      <w:tr>
        <w:tc>
          <w:tcPr>
            <w:tcW w:type="dxa" w:w="2340"/>
            <w:shd w:fill="FFFFFF" w:val="clear"/>
          </w:tcPr>
          <w:p>
            <w:r>
              <w:t>bia_tcr</w:t>
            </w:r>
          </w:p>
        </w:tc>
        <w:tc>
          <w:tcPr>
            <w:tcW w:type="dxa" w:w="2340"/>
            <w:shd w:fill="FFFFFF" w:val="clear"/>
          </w:tcPr>
          <w:p>
            <w:r>
              <w:t>15.156</w:t>
            </w:r>
          </w:p>
        </w:tc>
        <w:tc>
          <w:tcPr>
            <w:tcW w:type="dxa" w:w="2340"/>
            <w:shd w:fill="FFFFFF" w:val="clear"/>
          </w:tcPr>
          <w:p>
            <w:r>
              <w:t>$9,385</w:t>
            </w:r>
          </w:p>
        </w:tc>
        <w:tc>
          <w:tcPr>
            <w:tcW w:type="dxa" w:w="2340"/>
            <w:shd w:fill="FFFFFF" w:val="clear"/>
          </w:tcPr>
          <w:p>
            <w:r>
              <w:t>2023-04-01 - 2024-03-31</w:t>
            </w:r>
          </w:p>
        </w:tc>
      </w:tr>
      <w:tr>
        <w:tc>
          <w:tcPr>
            <w:tcW w:type="dxa" w:w="2340"/>
            <w:shd w:fill="F2F2F2" w:val="clear"/>
          </w:tcPr>
          <w:p>
            <w:r>
              <w:t>bia_tcr</w:t>
            </w:r>
          </w:p>
        </w:tc>
        <w:tc>
          <w:tcPr>
            <w:tcW w:type="dxa" w:w="2340"/>
            <w:shd w:fill="F2F2F2" w:val="clear"/>
          </w:tcPr>
          <w:p>
            <w:r>
              <w:t>15.156</w:t>
            </w:r>
          </w:p>
        </w:tc>
        <w:tc>
          <w:tcPr>
            <w:tcW w:type="dxa" w:w="2340"/>
            <w:shd w:fill="F2F2F2" w:val="clear"/>
          </w:tcPr>
          <w:p>
            <w:r>
              <w:t>$2,124,106</w:t>
            </w:r>
          </w:p>
        </w:tc>
        <w:tc>
          <w:tcPr>
            <w:tcW w:type="dxa" w:w="2340"/>
            <w:shd w:fill="F2F2F2" w:val="clear"/>
          </w:tcPr>
          <w:p>
            <w:r>
              <w:t>2025-02-01 - 2026-12-31</w:t>
            </w:r>
          </w:p>
        </w:tc>
      </w:tr>
    </w:tbl>
    <w:p>
      <w:pPr>
        <w:pStyle w:val="HSBody"/>
      </w:pPr>
      <w:r>
        <w:rPr>
          <w:b/>
        </w:rPr>
        <w:t>Total: $2,230,795</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BIA Tribal Climate Resilience funding to Keweenaw Bay Indian Community, Michigan generated an estimated $4,015,431-$5,353,908 in regional economic activity (BEA RIMS II methodology, output multiplier range 1.8-2.4x), supporting approximately 18-33 jobs (BLS employment requirements methodology).</w:t>
      </w:r>
    </w:p>
    <w:p>
      <w:pPr>
        <w:pStyle w:val="HSBody"/>
      </w:pPr>
      <w:r>
        <w:t>Hazard Alignment: Keweenaw Bay Indian Community, Michigan's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BIA Tribal Climate Resilience funding to Keweenaw Bay Indian Community, Michigan generated an estimated $4,015,431-$5,353,908 in regional economic activity (BEA RIMS II methodology, output multiplier range 1.8-2.4x), supporting approximately 18-33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Keweenaw Bay Indian Community,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Keweenaw Bay Indian Community, Michigan's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$24,365,065</w:t>
            </w:r>
          </w:p>
        </w:tc>
        <w:tc>
          <w:tcPr>
            <w:tcW w:type="dxa" w:w="2340"/>
            <w:shd w:fill="F2F2F2" w:val="clear"/>
          </w:tcPr>
          <w:p>
            <w:r>
              <w:t>2017-10-01 - 2034-09-30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$1,358,601</w:t>
            </w:r>
          </w:p>
        </w:tc>
        <w:tc>
          <w:tcPr>
            <w:tcW w:type="dxa" w:w="2340"/>
            <w:shd w:fill="FFFFFF" w:val="clear"/>
          </w:tcPr>
          <w:p>
            <w:r>
              <w:t>2021-04-22 - 2026-09-30</w:t>
            </w:r>
          </w:p>
        </w:tc>
      </w:tr>
    </w:tbl>
    <w:p>
      <w:pPr>
        <w:pStyle w:val="HSBody"/>
      </w:pPr>
      <w:r>
        <w:rPr>
          <w:b/>
        </w:rPr>
        <w:t>Total: $25,723,666</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Keweenaw Bay Indian Community, Michigan generated an estimated $46,302,598-$61,736,798 in regional economic activity (BEA RIMS II methodology, output multiplier range 1.8-2.4x), supporting approximately 206-386 jobs (BLS employment requirements methodology).</w:t>
      </w:r>
    </w:p>
    <w:p>
      <w:pPr>
        <w:pStyle w:val="HSBody"/>
      </w:pPr>
      <w:r>
        <w:t>Hazard Alignment: Keweenaw Bay Indian Community, Michigan's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HUD IHBG funding to Keweenaw Bay Indian Community, Michigan generated an estimated $46,302,598-$61,736,798 in regional economic activity (BEA RIMS II methodology, output multiplier range 1.8-2.4x), supporting approximately 206-386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Keweenaw Bay Indian Community,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Keweenaw Bay Indian Community, Michigan's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$393,019</w:t>
            </w:r>
          </w:p>
        </w:tc>
        <w:tc>
          <w:tcPr>
            <w:tcW w:type="dxa" w:w="2340"/>
            <w:shd w:fill="F2F2F2" w:val="clear"/>
          </w:tcPr>
          <w:p>
            <w:r>
              <w:t>2024-10-01 - 2027-09-30</w:t>
            </w:r>
          </w:p>
        </w:tc>
      </w:tr>
    </w:tbl>
    <w:p>
      <w:pPr>
        <w:pStyle w:val="HSBody"/>
      </w:pPr>
      <w:r>
        <w:rPr>
          <w:b/>
        </w:rPr>
        <w:t>Total: $393,019</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Keweenaw Bay Indian Community, Michigan's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Keweenaw Bay Indian Community,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Keweenaw Bay Indian Community, Michigan's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Keweenaw Bay Indian Community,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Keweenaw Bay Indian Community, Michigan's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Keweenaw Bay Indian Community,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Keweenaw Bay Indian Community, Michigan's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Keweenaw Bay Indian Community, Michigan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Keweenaw Bay Indian Community, Michigan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Keweenaw Bay Indian Community,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Keweenaw Bay Indian Community, Michigan's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pPr>
        <w:pStyle w:val="HSSection"/>
      </w:pPr>
      <w:r>
        <w:t>Hazard-to-Program Alignment</w:t>
      </w:r>
    </w:p>
    <w:p>
      <w:pPr>
        <w:pStyle w:val="HSBody"/>
      </w:pPr>
      <w:r>
        <w:t>Keweenaw Bay Indian Community, Michigan's top hazard exposures (Cold Wave, Winter Weather, Strong Wind)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Keweenaw Bay Indian Community, Michigan.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Messaging Framework</w:t>
      </w:r>
    </w:p>
    <w:p>
      <w:pPr>
        <w:pStyle w:val="HSBody"/>
      </w:pPr>
      <w:r>
        <w:t>Audience-calibrated talking points for Keweenaw Bay Indian Community, Michigan's advocacy engagements during the current congressional session.</w:t>
      </w:r>
    </w:p>
    <w:p>
      <w:pPr>
        <w:pStyle w:val="HSSection"/>
      </w:pPr>
      <w:r>
        <w:t>Core Message</w:t>
      </w:r>
    </w:p>
    <w:p>
      <w:pPr>
        <w:pStyle w:val="HSBody"/>
      </w:pPr>
      <w:r>
        <w:t>Keweenaw Bay Indian Community, Michigan faces significant cold wave risk. Congress has funded programs that address this risk, but administrative delivery gaps and structural barriers prevent these resources from reaching Tribal communities in MI.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Keweenaw Bay Indian Community, Michigan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Keweenaw Bay Indian Community, Michigan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