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Yocha Dehe Wintun Nation,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Yocha Dehe Wintun Nation, California's climate risk profile and geographic context.</w:t>
      </w:r>
    </w:p>
    <w:p>
      <w:r>
        <w:br w:type="page"/>
      </w:r>
    </w:p>
    <w:p>
      <w:pPr>
        <w:pStyle w:val="Heading2"/>
      </w:pPr>
      <w:r>
        <w:t>Executive Summary</w:t>
      </w:r>
    </w:p>
    <w:p>
      <w:pPr>
        <w:pStyle w:val="HSTitle"/>
      </w:pPr>
      <w:r>
        <w:t>Yocha Dehe Wintun Nation, California -- CA</w:t>
      </w:r>
    </w:p>
    <w:p>
      <w:pPr>
        <w:pStyle w:val="HSBody"/>
      </w:pPr>
      <w:r>
        <w:t>This strategy document outlines Yocha Dehe Wintun Nation,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$555,981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Mike Thompson (D-CA-04)</w:t>
            </w:r>
          </w:p>
        </w:tc>
        <w:tc>
          <w:tcPr>
            <w:tcW w:type="dxa" w:w="1872"/>
            <w:shd w:fill="F2F2F2" w:val="clear"/>
          </w:tcPr>
          <w:p>
            <w:r>
              <w:t>Representative</w:t>
            </w:r>
          </w:p>
        </w:tc>
        <w:tc>
          <w:tcPr>
            <w:tcW w:type="dxa" w:w="1872"/>
            <w:shd w:fill="F2F2F2" w:val="clear"/>
          </w:tcPr>
          <w:p>
            <w:r>
              <w:t>CA</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Yocha Dehe Wintun Nation,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Yocha Dehe Wintun Nation,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Yocha Dehe Wintun Nation,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Yocha Dehe Wintun Nation,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Yocha Dehe Wintun Nation,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Yocha Dehe Wintun Nation,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Yocha Dehe Wintun Nation,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Yocha Dehe Wintun Nation,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Yocha Dehe Wintun Nation,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Yocha Dehe Wintun Nation,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$289,145</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$266,836</w:t>
            </w:r>
          </w:p>
        </w:tc>
        <w:tc>
          <w:tcPr>
            <w:tcW w:type="dxa" w:w="2340"/>
            <w:shd w:fill="FFFFFF" w:val="clear"/>
          </w:tcPr>
          <w:p>
            <w:r>
              <w:t>2023-10-01 - 2026-09-30</w:t>
            </w:r>
          </w:p>
        </w:tc>
      </w:tr>
    </w:tbl>
    <w:p>
      <w:pPr>
        <w:pStyle w:val="HSBody"/>
      </w:pPr>
      <w:r>
        <w:rPr>
          <w:b/>
        </w:rPr>
        <w:t>Total: $555,981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Yocha Dehe Wintun Nation, California generated an estimated $1,000,766-$1,334,354 in regional economic activity (BEA RIMS II methodology, output multiplier range 1.8-2.4x), supporting approximately 4-8 jobs (BLS employment requirements methodology).</w:t>
      </w:r>
    </w:p>
    <w:p>
      <w:pPr>
        <w:pStyle w:val="HSBody"/>
      </w:pPr>
      <w:r>
        <w:t>Hazard Alignment: Yocha Dehe Wintun Nation,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EPA GAP funding to Yocha Dehe Wintun Nation, California generated an estimated $1,000,766-$1,334,354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Yocha Dehe Wintun Nation,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Yocha Dehe Wintun Nation,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Yocha Dehe Wintun Nation,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Yocha Dehe Wintun Nation,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Yocha Dehe Wintun Nation,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Yocha Dehe Wintun Nation,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Yocha Dehe Wintun Nation,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Yocha Dehe Wintun Nation,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Yocha Dehe Wintun Nation,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Yocha Dehe Wintun Nation,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Yocha Dehe Wintun Nation,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Yocha Dehe Wintun Nation,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Yocha Dehe Wintun Nation,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Yocha Dehe Wintun Nation, California's advocacy engagements during the current congressional session.</w:t>
      </w:r>
    </w:p>
    <w:p>
      <w:pPr>
        <w:pStyle w:val="HSSection"/>
      </w:pPr>
      <w:r>
        <w:t>Core Message</w:t>
      </w:r>
    </w:p>
    <w:p>
      <w:pPr>
        <w:pStyle w:val="HSBody"/>
      </w:pPr>
      <w:r>
        <w:t>Yocha Dehe Wintun Nation,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Yocha Dehe Wintun Nation,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Yocha Dehe Wintun Nation,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