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Native Village of Akhiok</w:t>
      </w:r>
    </w:p>
    <w:p>
      <w:pPr>
        <w:pStyle w:val="HSBody"/>
      </w:pPr>
      <w:r>
        <w:t>Prepared for the offices of: 2 Senators, 1 Representative</w:t>
      </w:r>
    </w:p>
    <w:p>
      <w:pPr>
        <w:pStyle w:val="HSBody"/>
      </w:pPr>
      <w:r>
        <w:t>State(s): AK</w:t>
      </w:r>
    </w:p>
    <w:p>
      <w:pPr>
        <w:pStyle w:val="HSBody"/>
      </w:pPr>
      <w:r>
        <w:t>Ecoregion(s): alaska</w:t>
      </w:r>
    </w:p>
    <w:p>
      <w:pPr>
        <w:pStyle w:val="HSBody"/>
      </w:pPr>
      <w:r>
        <w:t>Congressional Session: 119</w:t>
      </w:r>
    </w:p>
    <w:p>
      <w:pPr>
        <w:pStyle w:val="HSBody"/>
      </w:pPr>
      <w:r>
        <w:t>Generated: 2026-03-01</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DOT PROTECT</w:t>
      </w:r>
      <w:r>
        <w:t xml:space="preserve">  </w:t>
      </w:r>
      <w:r>
        <w:rPr>
          <w:color w:val="4B5563"/>
          <w:sz w:val="16"/>
        </w:rPr>
        <w:t>[Secure]</w:t>
      </w:r>
    </w:p>
    <w:p>
      <w:pPr>
        <w:pStyle w:val="HSBody"/>
      </w:pPr>
      <w:r>
        <w:t>6. EPA GAP</w:t>
      </w:r>
      <w:r>
        <w:t xml:space="preserve">  </w:t>
      </w:r>
      <w:r>
        <w:rPr>
          <w:color w:val="4B5563"/>
          <w:sz w:val="16"/>
        </w:rPr>
        <w:t>[Stable]</w:t>
      </w:r>
    </w:p>
    <w:p>
      <w:pPr>
        <w:pStyle w:val="HSBody"/>
      </w:pPr>
      <w:r>
        <w:t>7. DOE Indian Energy</w:t>
      </w:r>
      <w:r>
        <w:t xml:space="preserve">  </w:t>
      </w:r>
      <w:r>
        <w:rPr>
          <w:color w:val="4B5563"/>
          <w:sz w:val="16"/>
        </w:rPr>
        <w:t>[Uncertain]</w:t>
      </w:r>
    </w:p>
    <w:p>
      <w:pPr>
        <w:pStyle w:val="HSBody"/>
      </w:pPr>
      <w:r>
        <w:t>8. NOAA Tribal Grants</w:t>
      </w:r>
      <w:r>
        <w:t xml:space="preserve">  </w:t>
      </w:r>
      <w:r>
        <w:rPr>
          <w:color w:val="4B5563"/>
          <w:sz w:val="16"/>
        </w:rPr>
        <w:t>[Uncertain]</w:t>
      </w:r>
    </w:p>
    <w:p>
      <w:pPr>
        <w:pStyle w:val="HSBody"/>
      </w:pPr>
      <w:r>
        <w:t>9. HUD IHBG</w:t>
      </w:r>
      <w:r>
        <w:t xml:space="preserve">  </w:t>
      </w:r>
      <w:r>
        <w:rPr>
          <w:color w:val="4B5563"/>
          <w:sz w:val="16"/>
        </w:rPr>
        <w:t>[Stable]</w:t>
      </w:r>
    </w:p>
    <w:p>
      <w:pPr>
        <w:pStyle w:val="HSBody"/>
      </w:pPr>
      <w:r>
        <w:t>10. FEMA HMGP</w:t>
      </w:r>
      <w:r>
        <w:t xml:space="preserve">  </w:t>
      </w:r>
      <w:r>
        <w:rPr>
          <w:color w:val="4B5563"/>
          <w:sz w:val="16"/>
        </w:rPr>
        <w:t>[At Risk]</w:t>
      </w:r>
    </w:p>
    <w:p>
      <w:pPr>
        <w:pStyle w:val="HSBody"/>
      </w:pPr>
      <w:r>
        <w:t>11. FEMA FMA</w:t>
      </w:r>
      <w:r>
        <w:t xml:space="preserve">  </w:t>
      </w:r>
      <w:r>
        <w:rPr>
          <w:color w:val="4B5563"/>
          <w:sz w:val="16"/>
        </w:rPr>
        <w:t>[At Risk]</w:t>
      </w:r>
    </w:p>
    <w:p>
      <w:pPr>
        <w:pStyle w:val="HSBody"/>
      </w:pPr>
      <w:r>
        <w:t>12. EPA STAG</w:t>
      </w:r>
      <w:r>
        <w:t xml:space="preserve">  </w:t>
      </w:r>
      <w:r>
        <w:rPr>
          <w:color w:val="4B5563"/>
          <w:sz w:val="16"/>
        </w:rPr>
        <w:t>[Stable]</w:t>
      </w:r>
    </w:p>
    <w:p>
      <w:pPr>
        <w:pStyle w:val="HSBody"/>
      </w:pPr>
      <w:r>
        <w:t>This packet contains 12 program analyses tailored to Native Village of Akhiok's climate risk profile and geographic context.</w:t>
      </w:r>
    </w:p>
    <w:p>
      <w:r>
        <w:br w:type="page"/>
      </w:r>
    </w:p>
    <w:p>
      <w:pPr>
        <w:pStyle w:val="Heading2"/>
      </w:pPr>
      <w:r>
        <w:t>Executive Summary</w:t>
      </w:r>
    </w:p>
    <w:p>
      <w:pPr>
        <w:pStyle w:val="HSTitle"/>
      </w:pPr>
      <w:r>
        <w:t>Native Village of Akhiok -- AK</w:t>
      </w:r>
    </w:p>
    <w:p>
      <w:pPr>
        <w:pStyle w:val="HSBody"/>
      </w:pPr>
      <w:r>
        <w:t>This strategy document outlines Native Village of Akhiok's federal climate resilience funding landscape, identifies strategic leverage points across key programs, and recommends sequenced advocacy actions for the current congressional session.</w:t>
      </w:r>
    </w:p>
    <w:p>
      <w:pPr>
        <w:pStyle w:val="HSBody"/>
      </w:pPr>
      <w:r>
        <w:t>Top Climate Hazards: Landslide, Avalanche, Earthquake</w:t>
      </w:r>
    </w:p>
    <w:p>
      <w:pPr>
        <w:pStyle w:val="HSBody"/>
      </w:pPr>
      <w:r>
        <w:t>Total Federal Climate Resilience Funding: $703,975</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Dan Sullivan (R-AK)</w:t>
            </w:r>
          </w:p>
        </w:tc>
        <w:tc>
          <w:tcPr>
            <w:tcW w:type="dxa" w:w="1872"/>
            <w:shd w:fill="F2F2F2" w:val="clear"/>
          </w:tcPr>
          <w:p>
            <w:r>
              <w:t>Senator</w:t>
            </w:r>
          </w:p>
        </w:tc>
        <w:tc>
          <w:tcPr>
            <w:tcW w:type="dxa" w:w="1872"/>
            <w:shd w:fill="F2F2F2" w:val="clear"/>
          </w:tcPr>
          <w:p>
            <w:r>
              <w:t>AK</w:t>
            </w:r>
          </w:p>
        </w:tc>
        <w:tc>
          <w:tcPr>
            <w:tcW w:type="dxa" w:w="1872"/>
            <w:shd w:fill="F2F2F2" w:val="clear"/>
          </w:tcPr>
          <w:p>
            <w:r>
              <w:t>At-Large</w:t>
            </w:r>
          </w:p>
        </w:tc>
        <w:tc>
          <w:tcPr>
            <w:tcW w:type="dxa" w:w="1872"/>
            <w:shd w:fill="F2F2F2" w:val="clear"/>
          </w:tcPr>
          <w:p>
            <w:r>
              <w:t>Senate Committee on Commerce, Science, and Transportation; Surface Transportation, Freight, Pipelines, and Safety</w:t>
            </w:r>
          </w:p>
        </w:tc>
      </w:tr>
      <w:tr>
        <w:tc>
          <w:tcPr>
            <w:tcW w:type="dxa" w:w="1872"/>
            <w:shd w:fill="FFFFFF" w:val="clear"/>
          </w:tcPr>
          <w:p>
            <w:r>
              <w:t>Sen. Lisa Murkowski (R-AK)</w:t>
            </w:r>
          </w:p>
        </w:tc>
        <w:tc>
          <w:tcPr>
            <w:tcW w:type="dxa" w:w="1872"/>
            <w:shd w:fill="FFFFFF" w:val="clear"/>
          </w:tcPr>
          <w:p>
            <w:r>
              <w:t>Senator</w:t>
            </w:r>
          </w:p>
        </w:tc>
        <w:tc>
          <w:tcPr>
            <w:tcW w:type="dxa" w:w="1872"/>
            <w:shd w:fill="FFFFFF" w:val="clear"/>
          </w:tcPr>
          <w:p>
            <w:r>
              <w:t>AK</w:t>
            </w:r>
          </w:p>
        </w:tc>
        <w:tc>
          <w:tcPr>
            <w:tcW w:type="dxa" w:w="1872"/>
            <w:shd w:fill="FFFFFF" w:val="clear"/>
          </w:tcPr>
          <w:p>
            <w:r>
              <w:t>At-Large</w:t>
            </w:r>
          </w:p>
        </w:tc>
        <w:tc>
          <w:tcPr>
            <w:tcW w:type="dxa" w:w="1872"/>
            <w:shd w:fill="FFFFFF" w:val="clear"/>
          </w:tcPr>
          <w:p>
            <w:r>
              <w:t>Senate Committee on Appropriations; Commerce, Justice, Science, and Related Agencies; Energy and Water Development; Department of Interior, Environment, and Related Agencies; Senate Committee on Energy and Natural Resources; Senate Committee on Indian Affairs</w:t>
            </w:r>
          </w:p>
        </w:tc>
      </w:tr>
      <w:tr>
        <w:tc>
          <w:tcPr>
            <w:tcW w:type="dxa" w:w="1872"/>
            <w:shd w:fill="F2F2F2" w:val="clear"/>
          </w:tcPr>
          <w:p>
            <w:r>
              <w:t>Rep. Nicholas J. Begich (R-AK-AL)</w:t>
            </w:r>
          </w:p>
        </w:tc>
        <w:tc>
          <w:tcPr>
            <w:tcW w:type="dxa" w:w="1872"/>
            <w:shd w:fill="F2F2F2" w:val="clear"/>
          </w:tcPr>
          <w:p>
            <w:r>
              <w:t>Representative</w:t>
            </w:r>
          </w:p>
        </w:tc>
        <w:tc>
          <w:tcPr>
            <w:tcW w:type="dxa" w:w="1872"/>
            <w:shd w:fill="F2F2F2" w:val="clear"/>
          </w:tcPr>
          <w:p>
            <w:r>
              <w:t>AK</w:t>
            </w:r>
          </w:p>
        </w:tc>
        <w:tc>
          <w:tcPr>
            <w:tcW w:type="dxa" w:w="1872"/>
            <w:shd w:fill="F2F2F2" w:val="clear"/>
          </w:tcPr>
          <w:p>
            <w:r/>
          </w:p>
        </w:tc>
        <w:tc>
          <w:tcPr>
            <w:tcW w:type="dxa" w:w="1872"/>
            <w:shd w:fill="F2F2F2" w:val="clear"/>
          </w:tcPr>
          <w:p>
            <w:r>
              <w:t>House Committee on Natural Resources; Energy and Mineral Resources</w:t>
            </w:r>
          </w:p>
        </w:tc>
      </w:tr>
    </w:tbl>
    <w:p>
      <w:pPr>
        <w:pStyle w:val="HSBody"/>
      </w:pPr>
      <w:r>
        <w:t>3 members with relevant committee assignments</w:t>
      </w:r>
    </w:p>
    <w:p>
      <w:pPr>
        <w:pStyle w:val="HSSection"/>
      </w:pPr>
      <w:r>
        <w:t>Strategic Notes</w:t>
      </w:r>
    </w:p>
    <w:p>
      <w:pPr>
        <w:pStyle w:val="HSBody"/>
      </w:pPr>
      <w:r>
        <w:t>Sen. Dan Sullivan (R-AK): Sits on Senate Committee on Commerce, Science, and Transportation; Surface Transportation, Freight, Pipelines, and Safety. Direct influence on relevant programs.</w:t>
      </w:r>
    </w:p>
    <w:p>
      <w:pPr>
        <w:pStyle w:val="HSBody"/>
      </w:pPr>
      <w:r>
        <w:t>Sen. Lisa Murkowski (R-AK): Sits on Senate Committee on Appropriations; Commerce, Justice, Science, and Related Agencies; Energy and Water Development; Department of Interior, Environment, and Related Agencies; Senate Committee on Energy and Natural Resources; Senate Committee on Indian Affairs. Direct influence on relevant programs.</w:t>
      </w:r>
    </w:p>
    <w:p>
      <w:pPr>
        <w:pStyle w:val="HSBody"/>
      </w:pPr>
      <w:r>
        <w:t>Rep. Nicholas J. Begich (R-AK-AL): Sits on House Committee on Natural Resources; Energy and Mineral Resources.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Akhiok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Native Village of Akhiok's landslide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Native Village of Akhiok's Landslide, Avalanche and Earthquake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Native Village of Akhiok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Native Village of Akhiok's landslide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Native Village of Akhiok's Landslide, Avalanche and Earthquake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Native Village of Akhiok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Native Village of Akhiok's landslide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Native Village of Akhiok's Landslide, Avalanche and Earthquake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Akhiok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Native Village of Akhiok's landslide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Native Village of Akhiok's Landslide, Avalanche and Earthquake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Native Village of Akhiok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Native Village of Akhiok's landslide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Native Village of Akhiok's Landslide, Avalanche and Earthquake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Native Village of Akhiok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Native Village of Akhiok's landslide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Native Village of Akhiok's Landslide, Avalanche and Earthquake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Native Village of Akhiok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Native Village of Akhiok's landslide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Native Village of Akhiok's Landslide, Avalanche and Earthquake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Native Village of Akhiok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Native Village of Akhiok's landslide risk profile reinforces the economic case for continued federal investment in NOAA Tribal Grants.</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Native Village of Akhiok's Landslide, Avalanche and Earthquake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Native Village of Akhiok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Native Village of Akhiok's landslide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Native Village of Akhiok's Landslide, Avalanche and Earthquake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Akhiok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Native Village of Akhiok's Landslide, Avalanche and Earthquake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Akhiok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Native Village of Akhiok's Landslide, Avalanche and Earthquake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Native Village of Akhiok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Native Village of Akhiok's landslide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Native Village of Akhiok's Landslide, Avalanche and Earthquake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Low (Score: 35.2)</w:t>
      </w:r>
    </w:p>
    <w:p>
      <w:pPr>
        <w:pStyle w:val="HSBody"/>
      </w:pPr>
      <w:r>
        <w:t>Social Vulnerability: Relatively High (Score: 62.4)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Landslide</w:t>
            </w:r>
          </w:p>
        </w:tc>
        <w:tc>
          <w:tcPr>
            <w:tcW w:type="dxa" w:w="2340"/>
            <w:shd w:fill="F2F2F2" w:val="clear"/>
          </w:tcPr>
          <w:p>
            <w:r>
              <w:t>84.8</w:t>
            </w:r>
          </w:p>
        </w:tc>
        <w:tc>
          <w:tcPr>
            <w:tcW w:type="dxa" w:w="2340"/>
            <w:shd w:fill="F2F2F2" w:val="clear"/>
          </w:tcPr>
          <w:p>
            <w:r>
              <w:t>Very High</w:t>
            </w:r>
          </w:p>
        </w:tc>
        <w:tc>
          <w:tcPr>
            <w:tcW w:type="dxa" w:w="2340"/>
            <w:shd w:fill="F2F2F2" w:val="clear"/>
          </w:tcPr>
          <w:p>
            <w:r>
              <w:t>$390,208</w:t>
            </w:r>
          </w:p>
        </w:tc>
      </w:tr>
      <w:tr>
        <w:tc>
          <w:tcPr>
            <w:tcW w:type="dxa" w:w="2340"/>
            <w:shd w:fill="FFFFFF" w:val="clear"/>
          </w:tcPr>
          <w:p>
            <w:r>
              <w:t>Avalanche</w:t>
            </w:r>
          </w:p>
        </w:tc>
        <w:tc>
          <w:tcPr>
            <w:tcW w:type="dxa" w:w="2340"/>
            <w:shd w:fill="FFFFFF" w:val="clear"/>
          </w:tcPr>
          <w:p>
            <w:r>
              <w:t>75.1</w:t>
            </w:r>
          </w:p>
        </w:tc>
        <w:tc>
          <w:tcPr>
            <w:tcW w:type="dxa" w:w="2340"/>
            <w:shd w:fill="FFFFFF" w:val="clear"/>
          </w:tcPr>
          <w:p>
            <w:r>
              <w:t>Relatively High</w:t>
            </w:r>
          </w:p>
        </w:tc>
        <w:tc>
          <w:tcPr>
            <w:tcW w:type="dxa" w:w="2340"/>
            <w:shd w:fill="FFFFFF" w:val="clear"/>
          </w:tcPr>
          <w:p>
            <w:r>
              <w:t>$2,031,536</w:t>
            </w:r>
          </w:p>
        </w:tc>
      </w:tr>
      <w:tr>
        <w:tc>
          <w:tcPr>
            <w:tcW w:type="dxa" w:w="2340"/>
            <w:shd w:fill="F2F2F2" w:val="clear"/>
          </w:tcPr>
          <w:p>
            <w:r>
              <w:t>Earthquake</w:t>
            </w:r>
          </w:p>
        </w:tc>
        <w:tc>
          <w:tcPr>
            <w:tcW w:type="dxa" w:w="2340"/>
            <w:shd w:fill="F2F2F2" w:val="clear"/>
          </w:tcPr>
          <w:p>
            <w:r>
              <w:t>69.1</w:t>
            </w:r>
          </w:p>
        </w:tc>
        <w:tc>
          <w:tcPr>
            <w:tcW w:type="dxa" w:w="2340"/>
            <w:shd w:fill="F2F2F2" w:val="clear"/>
          </w:tcPr>
          <w:p>
            <w:r>
              <w:t>Relatively High</w:t>
            </w:r>
          </w:p>
        </w:tc>
        <w:tc>
          <w:tcPr>
            <w:tcW w:type="dxa" w:w="2340"/>
            <w:shd w:fill="F2F2F2" w:val="clear"/>
          </w:tcPr>
          <w:p>
            <w:r>
              <w:t>$22,131,623</w:t>
            </w:r>
          </w:p>
        </w:tc>
      </w:tr>
      <w:tr>
        <w:tc>
          <w:tcPr>
            <w:tcW w:type="dxa" w:w="2340"/>
            <w:shd w:fill="FFFFFF" w:val="clear"/>
          </w:tcPr>
          <w:p>
            <w:r>
              <w:t>Volcanic Activity</w:t>
            </w:r>
          </w:p>
        </w:tc>
        <w:tc>
          <w:tcPr>
            <w:tcW w:type="dxa" w:w="2340"/>
            <w:shd w:fill="FFFFFF" w:val="clear"/>
          </w:tcPr>
          <w:p>
            <w:r>
              <w:t>56.7</w:t>
            </w:r>
          </w:p>
        </w:tc>
        <w:tc>
          <w:tcPr>
            <w:tcW w:type="dxa" w:w="2340"/>
            <w:shd w:fill="FFFFFF" w:val="clear"/>
          </w:tcPr>
          <w:p>
            <w:r>
              <w:t>Relatively Moderate</w:t>
            </w:r>
          </w:p>
        </w:tc>
        <w:tc>
          <w:tcPr>
            <w:tcW w:type="dxa" w:w="2340"/>
            <w:shd w:fill="FFFFFF" w:val="clear"/>
          </w:tcPr>
          <w:p>
            <w:r>
              <w:t>$144,019</w:t>
            </w:r>
          </w:p>
        </w:tc>
      </w:tr>
      <w:tr>
        <w:tc>
          <w:tcPr>
            <w:tcW w:type="dxa" w:w="2340"/>
            <w:shd w:fill="F2F2F2" w:val="clear"/>
          </w:tcPr>
          <w:p>
            <w:r>
              <w:t>Winter Weather</w:t>
            </w:r>
          </w:p>
        </w:tc>
        <w:tc>
          <w:tcPr>
            <w:tcW w:type="dxa" w:w="2340"/>
            <w:shd w:fill="F2F2F2" w:val="clear"/>
          </w:tcPr>
          <w:p>
            <w:r>
              <w:t>54.5</w:t>
            </w:r>
          </w:p>
        </w:tc>
        <w:tc>
          <w:tcPr>
            <w:tcW w:type="dxa" w:w="2340"/>
            <w:shd w:fill="F2F2F2" w:val="clear"/>
          </w:tcPr>
          <w:p>
            <w:r>
              <w:t>Relatively Moderate</w:t>
            </w:r>
          </w:p>
        </w:tc>
        <w:tc>
          <w:tcPr>
            <w:tcW w:type="dxa" w:w="2340"/>
            <w:shd w:fill="F2F2F2" w:val="clear"/>
          </w:tcPr>
          <w:p>
            <w:r>
              <w:t>$231,083</w:t>
            </w:r>
          </w:p>
        </w:tc>
      </w:tr>
    </w:tbl>
    <w:p>
      <w:pPr>
        <w:pStyle w:val="HSSection"/>
      </w:pPr>
      <w:r>
        <w:t>Hazard-to-Program Alignment</w:t>
      </w:r>
    </w:p>
    <w:p>
      <w:pPr>
        <w:pStyle w:val="HSBody"/>
      </w:pPr>
      <w:r>
        <w:t>Native Village of Akhiok's top hazard exposures (Landslide, Avalanche, Earthquake)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Native Village of Akhiok.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Landslide risk profile</w:t>
      </w:r>
    </w:p>
    <w:p>
      <w:r>
        <w:br w:type="page"/>
      </w:r>
    </w:p>
    <w:p>
      <w:pPr>
        <w:pStyle w:val="Heading2"/>
      </w:pPr>
      <w:r>
        <w:t>Messaging Framework</w:t>
      </w:r>
    </w:p>
    <w:p>
      <w:pPr>
        <w:pStyle w:val="HSBody"/>
      </w:pPr>
      <w:r>
        <w:t>Audience-calibrated talking points for Native Village of Akhiok's advocacy engagements during the current congressional session.</w:t>
      </w:r>
    </w:p>
    <w:p>
      <w:pPr>
        <w:pStyle w:val="HSSection"/>
      </w:pPr>
      <w:r>
        <w:t>Core Message</w:t>
      </w:r>
    </w:p>
    <w:p>
      <w:pPr>
        <w:pStyle w:val="HSBody"/>
      </w:pPr>
      <w:r>
        <w:t>Native Village of Akhiok faces significant landslide risk. Congress has funded programs that address this risk, but administrative delivery gaps and structural barriers prevent these resources from reaching Tribal communities in AK.</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Native Village of Akhiok based on hazard profile and geographic relevance. They may still be relevant for specific project needs.</w:t>
      </w:r>
    </w:p>
    <w:p>
      <w:pPr>
        <w:pStyle w:val="HSBody"/>
      </w:pPr>
      <w:r>
        <w:rPr>
          <w:b/>
        </w:rPr>
        <w:t>USDA Wildfire Defense Grants</w:t>
      </w:r>
      <w:r>
        <w:t xml:space="preserve">  [Stable but Vulnerable]</w:t>
      </w:r>
    </w:p>
    <w:p>
      <w:pPr>
        <w:pStyle w:val="HSBody"/>
      </w:pPr>
      <w:r>
        <w:t>USDA grants for community wildfire defense and fuels management.</w:t>
      </w:r>
    </w:p>
    <w:p>
      <w:pPr>
        <w:pStyle w:val="HSSmall"/>
      </w:pPr>
      <w:r>
        <w:t>Access: Competitive | Funding: One-Time</w:t>
      </w:r>
    </w:p>
    <w:p>
      <w:pPr>
        <w:pStyle w:val="HSSmall"/>
      </w:pPr>
      <w:r>
        <w:t>Learn more: Contact your program specialist or visit USFS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Native Village of Akhiok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