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Buckland</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Buckland's climate risk profile and geographic context.</w:t>
      </w:r>
    </w:p>
    <w:p>
      <w:r>
        <w:br w:type="page"/>
      </w:r>
    </w:p>
    <w:p>
      <w:pPr>
        <w:pStyle w:val="Heading2"/>
      </w:pPr>
      <w:r>
        <w:t>Executive Summary</w:t>
      </w:r>
    </w:p>
    <w:p>
      <w:pPr>
        <w:pStyle w:val="HSTitle"/>
      </w:pPr>
      <w:r>
        <w:t>Native Village of Buckland -- AK</w:t>
      </w:r>
    </w:p>
    <w:p>
      <w:pPr>
        <w:pStyle w:val="HSBody"/>
      </w:pPr>
      <w:r>
        <w:t>This strategy document outlines Native Village of Buckland's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$1,773,398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$271,917</w:t>
            </w:r>
          </w:p>
        </w:tc>
        <w:tc>
          <w:tcPr>
            <w:tcW w:type="dxa" w:w="2340"/>
            <w:shd w:fill="F2F2F2" w:val="clear"/>
          </w:tcPr>
          <w:p>
            <w:r>
              <w:t>2024-02-21 - 2027-02-20</w:t>
            </w:r>
          </w:p>
        </w:tc>
      </w:tr>
    </w:tbl>
    <w:p>
      <w:pPr>
        <w:pStyle w:val="HSBody"/>
      </w:pPr>
      <w:r>
        <w:rPr>
          <w:b/>
        </w:rPr>
        <w:t>Total: $271,917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Native Village of Buckland generated an estimated $489,451-$652,601 in regional economic activity (BEA RIMS II methodology, output multiplier range 1.8-2.4x), supporting approximately 2-4 jobs (BLS employment requirements methodology).</w:t>
      </w:r>
    </w:p>
    <w:p>
      <w:pPr>
        <w:pStyle w:val="HSBody"/>
      </w:pPr>
      <w:r>
        <w:t>Hazard Alignment: Native Village of Buckland's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FEMA BRIC funding to Native Village of Buckland generated an estimated $489,451-$652,601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$99,303</w:t>
            </w:r>
          </w:p>
        </w:tc>
        <w:tc>
          <w:tcPr>
            <w:tcW w:type="dxa" w:w="2340"/>
            <w:shd w:fill="F2F2F2" w:val="clear"/>
          </w:tcPr>
          <w:p>
            <w:r>
              <w:t>2019-08-01 - 2020-12-31</w:t>
            </w:r>
          </w:p>
        </w:tc>
      </w:tr>
    </w:tbl>
    <w:p>
      <w:pPr>
        <w:pStyle w:val="HSBody"/>
      </w:pPr>
      <w:r>
        <w:rPr>
          <w:b/>
        </w:rPr>
        <w:t>Total: $99,303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Buckland generated an estimated $178,745-$238,327 in regional economic activity (BEA RIMS II methodology, output multiplier range 1.8-2.4x), supporting approximately 1-1 jobs (BLS employment requirements methodology).</w:t>
      </w:r>
    </w:p>
    <w:p>
      <w:pPr>
        <w:pStyle w:val="HSBody"/>
      </w:pPr>
      <w:r>
        <w:t>Hazard Alignment: Native Village of Buckland's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BIA Tribal Climate Resilience funding to Native Village of Buckland generated an estimated $178,745-$238,327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Buckland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Buckland's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$271,917</w:t>
            </w:r>
          </w:p>
        </w:tc>
        <w:tc>
          <w:tcPr>
            <w:tcW w:type="dxa" w:w="2340"/>
            <w:shd w:fill="F2F2F2" w:val="clear"/>
          </w:tcPr>
          <w:p>
            <w:r>
              <w:t>2024-02-21 - 2027-02-20</w:t>
            </w:r>
          </w:p>
        </w:tc>
      </w:tr>
    </w:tbl>
    <w:p>
      <w:pPr>
        <w:pStyle w:val="HSBody"/>
      </w:pPr>
      <w:r>
        <w:rPr>
          <w:b/>
        </w:rPr>
        <w:t>Total: $271,917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Buckland's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Buckland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Buckland's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$536,000</w:t>
            </w:r>
          </w:p>
        </w:tc>
        <w:tc>
          <w:tcPr>
            <w:tcW w:type="dxa" w:w="2340"/>
            <w:shd w:fill="FFFFFF" w:val="clear"/>
          </w:tcPr>
          <w:p>
            <w:r>
              <w:t>2024-10-01 - 2028-09-30</w:t>
            </w:r>
          </w:p>
        </w:tc>
      </w:tr>
    </w:tbl>
    <w:p>
      <w:pPr>
        <w:pStyle w:val="HSBody"/>
      </w:pPr>
      <w:r>
        <w:rPr>
          <w:b/>
        </w:rPr>
        <w:t>Total: $1,046,000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Buckland generated an estimated $1,882,800-$2,510,400 in regional economic activity (BEA RIMS II methodology, output multiplier range 1.8-2.4x), supporting approximately 8-16 jobs (BLS employment requirements methodology).</w:t>
      </w:r>
    </w:p>
    <w:p>
      <w:pPr>
        <w:pStyle w:val="HSBody"/>
      </w:pPr>
      <w:r>
        <w:t>Hazard Alignment: Native Village of Buckland's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EPA GAP funding to Native Village of Buckland generated an estimated $1,882,800-$2,510,400 in regional economic activity (BEA RIMS II methodology, output multiplier range 1.8-2.4x), supporting approximately 8-16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Buckland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Buckland's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Buckland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Buckland's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Buckland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Buckland's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Buckland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Buckland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Buckland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Buckland's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Buckland's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Buckland's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Buckland.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Buckland's advocacy engagements during the current congressional session.</w:t>
      </w:r>
    </w:p>
    <w:p>
      <w:pPr>
        <w:pStyle w:val="HSSection"/>
      </w:pPr>
      <w:r>
        <w:t>Core Message</w:t>
      </w:r>
    </w:p>
    <w:p>
      <w:pPr>
        <w:pStyle w:val="HSBody"/>
      </w:pPr>
      <w:r>
        <w:t>Native Village of Buckland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Buckland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Buckland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