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Chilkoot Indian Association (Haines)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Chilkoot Indian Association (Haines)'s climate risk profile and geographic context.</w:t>
      </w:r>
    </w:p>
    <w:p>
      <w:r>
        <w:br w:type="page"/>
      </w:r>
    </w:p>
    <w:p>
      <w:pPr>
        <w:pStyle w:val="Heading2"/>
      </w:pPr>
      <w:r>
        <w:t>Executive Summary</w:t>
      </w:r>
    </w:p>
    <w:p>
      <w:pPr>
        <w:pStyle w:val="HSTitle"/>
      </w:pPr>
      <w:r>
        <w:t>Chilkoot Indian Association (Haines) -- AK</w:t>
      </w:r>
    </w:p>
    <w:p>
      <w:pPr>
        <w:pStyle w:val="HSBody"/>
      </w:pPr>
      <w:r>
        <w:t>This strategy document outlines Chilkoot Indian Association (Haines)'s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$9,827,935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Chilkoot Indian Association (Haines)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Chilkoot Indian Association (Haines)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Chilkoot Indian Association (Haines)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$494,277</w:t>
            </w:r>
          </w:p>
        </w:tc>
        <w:tc>
          <w:tcPr>
            <w:tcW w:type="dxa" w:w="2340"/>
            <w:shd w:fill="F2F2F2" w:val="clear"/>
          </w:tcPr>
          <w:p>
            <w:r>
              <w:t>2016-10-01 - 2021-09-30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$440,084</w:t>
            </w:r>
          </w:p>
        </w:tc>
        <w:tc>
          <w:tcPr>
            <w:tcW w:type="dxa" w:w="2340"/>
            <w:shd w:fill="FFFFFF" w:val="clear"/>
          </w:tcPr>
          <w:p>
            <w:r>
              <w:t>2020-10-01 - 2024-09-30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$267,632</w:t>
            </w:r>
          </w:p>
        </w:tc>
        <w:tc>
          <w:tcPr>
            <w:tcW w:type="dxa" w:w="2340"/>
            <w:shd w:fill="F2F2F2" w:val="clear"/>
          </w:tcPr>
          <w:p>
            <w:r>
              <w:t>2024-10-01 - 2026-09-30</w:t>
            </w:r>
          </w:p>
        </w:tc>
      </w:tr>
    </w:tbl>
    <w:p>
      <w:pPr>
        <w:pStyle w:val="HSBody"/>
      </w:pPr>
      <w:r>
        <w:rPr>
          <w:b/>
        </w:rPr>
        <w:t>Total: $1,201,993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Chilkoot Indian Association (Haines) generated an estimated $2,163,587-$2,884,783 in regional economic activity (BEA RIMS II methodology, output multiplier range 1.8-2.4x), supporting approximately 10-18 jobs (BLS employment requirements methodology).</w:t>
      </w:r>
    </w:p>
    <w:p>
      <w:pPr>
        <w:pStyle w:val="HSBody"/>
      </w:pPr>
      <w:r>
        <w:t>Hazard Alignment: Chilkoot Indian Association (Haines)'s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EPA GAP funding to Chilkoot Indian Association (Haines) generated an estimated $2,163,587-$2,884,783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Chilkoot Indian Association (Haines)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Chilkoot Indian Association (Haines)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$2,674,133</w:t>
            </w:r>
          </w:p>
        </w:tc>
        <w:tc>
          <w:tcPr>
            <w:tcW w:type="dxa" w:w="2340"/>
            <w:shd w:fill="F2F2F2" w:val="clear"/>
          </w:tcPr>
          <w:p>
            <w:r>
              <w:t>2012-01-06 - 2034-09-30</w:t>
            </w:r>
          </w:p>
        </w:tc>
      </w:tr>
    </w:tbl>
    <w:p>
      <w:pPr>
        <w:pStyle w:val="HSBody"/>
      </w:pPr>
      <w:r>
        <w:rPr>
          <w:b/>
        </w:rPr>
        <w:t>Total: $2,674,133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Chilkoot Indian Association (Haines) generated an estimated $4,813,439-$6,417,919 in regional economic activity (BEA RIMS II methodology, output multiplier range 1.8-2.4x), supporting approximately 21-40 jobs (BLS employment requirements methodology).</w:t>
      </w:r>
    </w:p>
    <w:p>
      <w:pPr>
        <w:pStyle w:val="HSBody"/>
      </w:pPr>
      <w:r>
        <w:t>Hazard Alignment: Chilkoot Indian Association (Haines)'s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HUD IHBG funding to Chilkoot Indian Association (Haines) generated an estimated $4,813,439-$6,417,919 in regional economic activity (BEA RIMS II methodology, output multiplier range 1.8-2.4x), supporting approximately 21-40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Chilkoot Indian Association (Haines)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Chilkoot Indian Association (Haines)'s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Chilkoot Indian Association (Haines).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Chilkoot Indian Association (Haines)'s advocacy engagements during the current congressional session.</w:t>
      </w:r>
    </w:p>
    <w:p>
      <w:pPr>
        <w:pStyle w:val="HSSection"/>
      </w:pPr>
      <w:r>
        <w:t>Core Message</w:t>
      </w:r>
    </w:p>
    <w:p>
      <w:pPr>
        <w:pStyle w:val="HSBody"/>
      </w:pPr>
      <w:r>
        <w:t>Chilkoot Indian Association (Haines)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Chilkoot Indian Association (Haines)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Chilkoot Indian Association (Haines)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