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Chuloonawick Native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Chuloonawick Native Village's climate risk profile and geographic context.</w:t>
      </w:r>
    </w:p>
    <w:p>
      <w:r>
        <w:br w:type="page"/>
      </w:r>
    </w:p>
    <w:p>
      <w:pPr>
        <w:pStyle w:val="Heading2"/>
      </w:pPr>
      <w:r>
        <w:t>Executive Summary</w:t>
      </w:r>
    </w:p>
    <w:p>
      <w:pPr>
        <w:pStyle w:val="HSTitle"/>
      </w:pPr>
      <w:r>
        <w:t>Chuloonawick Native Village -- AK</w:t>
      </w:r>
    </w:p>
    <w:p>
      <w:pPr>
        <w:pStyle w:val="HSBody"/>
      </w:pPr>
      <w:r>
        <w:t>This strategy document outlines Chuloonawick Native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$685,247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Chuloonawick Native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Chuloonawick Native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Chuloonawick Native Village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Chuloonawick Native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Chuloonawick Native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Chuloonawick Native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Chuloonawick Native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Chuloonawick Native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Chuloonawick Native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Chuloonawick Native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$243,480</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$268,996</w:t>
            </w:r>
          </w:p>
        </w:tc>
        <w:tc>
          <w:tcPr>
            <w:tcW w:type="dxa" w:w="2340"/>
            <w:shd w:fill="FFFFFF" w:val="clear"/>
          </w:tcPr>
          <w:p>
            <w:r>
              <w:t>2023-10-01 - 2027-09-30</w:t>
            </w:r>
          </w:p>
        </w:tc>
      </w:tr>
    </w:tbl>
    <w:p>
      <w:pPr>
        <w:pStyle w:val="HSBody"/>
      </w:pPr>
      <w:r>
        <w:rPr>
          <w:b/>
        </w:rPr>
        <w:t>Total: $512,476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Chuloonawick Native Village generated an estimated $922,457-$1,229,942 in regional economic activity (BEA RIMS II methodology, output multiplier range 1.8-2.4x), supporting approximately 4-8 jobs (BLS employment requirements methodology).</w:t>
      </w:r>
    </w:p>
    <w:p>
      <w:pPr>
        <w:pStyle w:val="HSBody"/>
      </w:pPr>
      <w:r>
        <w:t>Hazard Alignment: Chuloonawick Native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EPA GAP funding to Chuloonawick Native Village generated an estimated $922,457-$1,229,942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Chuloonawick Native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Chuloonawick Native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Chuloonawick Native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Chuloonawick Native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Chuloonawick Native Village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Chuloonawick Native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Chuloonawick Native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Chuloonawick Native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Chuloonawick Native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Chuloonawick Native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Chuloonawick Native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Chuloonawick Native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Chuloonawick Native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Chuloonawick Native Village's advocacy engagements during the current congressional session.</w:t>
      </w:r>
    </w:p>
    <w:p>
      <w:pPr>
        <w:pStyle w:val="HSSection"/>
      </w:pPr>
      <w:r>
        <w:t>Core Message</w:t>
      </w:r>
    </w:p>
    <w:p>
      <w:pPr>
        <w:pStyle w:val="HSBody"/>
      </w:pPr>
      <w:r>
        <w:t>Chuloonawick Native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Chuloonawick Native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Chuloonawick Native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