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Organized Village of Kwethluk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Organized Village of Kwethluk's climate risk profile and geographic context.</w:t>
      </w:r>
    </w:p>
    <w:p>
      <w:r>
        <w:br w:type="page"/>
      </w:r>
    </w:p>
    <w:p>
      <w:pPr>
        <w:pStyle w:val="Heading2"/>
      </w:pPr>
      <w:r>
        <w:t>Executive Summary</w:t>
      </w:r>
    </w:p>
    <w:p>
      <w:pPr>
        <w:pStyle w:val="HSTitle"/>
      </w:pPr>
      <w:r>
        <w:t>Organized Village of Kwethluk -- AK</w:t>
      </w:r>
    </w:p>
    <w:p>
      <w:pPr>
        <w:pStyle w:val="HSBody"/>
      </w:pPr>
      <w:r>
        <w:t>This strategy document outlines Organized Village of Kwethluk's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$1,534,400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Kwethluk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Organized Village of Kwethluk's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Organized Village of Kwethluk's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Organized Village of Kwethluk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Organized Village of Kwethluk's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Organized Village of Kwethluk's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Organized Village of Kwethluk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Organized Village of Kwethluk's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Organized Village of Kwethluk's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Kwethluk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Organized Village of Kwethluk's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Organized Village of Kwethluk's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Organized Village of Kwethluk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Organized Village of Kwethluk's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Organized Village of Kwethluk's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$425,685</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$417,000</w:t>
            </w:r>
          </w:p>
        </w:tc>
        <w:tc>
          <w:tcPr>
            <w:tcW w:type="dxa" w:w="2340"/>
            <w:shd w:fill="FFFFFF" w:val="clear"/>
          </w:tcPr>
          <w:p>
            <w:r>
              <w:t>2023-10-01 - 2027-09-30</w:t>
            </w:r>
          </w:p>
        </w:tc>
      </w:tr>
    </w:tbl>
    <w:p>
      <w:pPr>
        <w:pStyle w:val="HSBody"/>
      </w:pPr>
      <w:r>
        <w:rPr>
          <w:b/>
        </w:rPr>
        <w:t>Total: $842,685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Organized Village of Kwethluk generated an estimated $1,516,833-$2,022,444 in regional economic activity (BEA RIMS II methodology, output multiplier range 1.8-2.4x), supporting approximately 7-13 jobs (BLS employment requirements methodology).</w:t>
      </w:r>
    </w:p>
    <w:p>
      <w:pPr>
        <w:pStyle w:val="HSBody"/>
      </w:pPr>
      <w:r>
        <w:t>Hazard Alignment: Organized Village of Kwethluk's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Organized Village of Kwethluk's Landslide, Avalanche and Earthquake risk makes this program critical for community resilience</w:t>
      </w:r>
    </w:p>
    <w:p>
      <w:pPr>
        <w:pStyle w:val="HSCalloutDetail"/>
        <w:shd w:fill="EEF2FF" w:val="clear"/>
      </w:pPr>
      <w:r>
        <w:t>IMPACT: EPA GAP funding to Organized Village of Kwethluk generated an estimated $1,516,833-$2,022,444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Organized Village of Kwethluk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Organized Village of Kwethluk's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Organized Village of Kwethluk's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Organized Village of Kwethluk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Organized Village of Kwethluk's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Organized Village of Kwethluk's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$0</w:t>
            </w:r>
          </w:p>
        </w:tc>
        <w:tc>
          <w:tcPr>
            <w:tcW w:type="dxa" w:w="2340"/>
            <w:shd w:fill="F2F2F2" w:val="clear"/>
          </w:tcPr>
          <w:p>
            <w:r>
              <w:t>2021-04-22 - 2026-09-30</w:t>
            </w:r>
          </w:p>
        </w:tc>
      </w:tr>
    </w:tbl>
    <w:p>
      <w:pPr>
        <w:pStyle w:val="HSBody"/>
      </w:pPr>
      <w:r>
        <w:rPr>
          <w:b/>
        </w:rPr>
        <w:t>Total: $0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Organized Village of Kwethluk's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Organized Village of Kwethluk's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Kwethluk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Organized Village of Kwethluk's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Kwethluk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Organized Village of Kwethluk's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Organized Village of Kwethluk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Organized Village of Kwethluk's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Organized Village of Kwethluk's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Organized Village of Kwethluk's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Organized Village of Kwethluk.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Organized Village of Kwethluk's advocacy engagements during the current congressional session.</w:t>
      </w:r>
    </w:p>
    <w:p>
      <w:pPr>
        <w:pStyle w:val="HSSection"/>
      </w:pPr>
      <w:r>
        <w:t>Core Message</w:t>
      </w:r>
    </w:p>
    <w:p>
      <w:pPr>
        <w:pStyle w:val="HSBody"/>
      </w:pPr>
      <w:r>
        <w:t>Organized Village of Kwethluk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Organized Village of Kwethluk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Organized Village of Kwethluk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