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Lower Kalskag</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Village of Lower Kalskag's climate risk profile and geographic context.</w:t>
      </w:r>
    </w:p>
    <w:p>
      <w:r>
        <w:br w:type="page"/>
      </w:r>
    </w:p>
    <w:p>
      <w:pPr>
        <w:pStyle w:val="Heading2"/>
      </w:pPr>
      <w:r>
        <w:t>Executive Summary</w:t>
      </w:r>
    </w:p>
    <w:p>
      <w:pPr>
        <w:pStyle w:val="HSTitle"/>
      </w:pPr>
      <w:r>
        <w:t>Village of Lower Kalskag -- AK</w:t>
      </w:r>
    </w:p>
    <w:p>
      <w:pPr>
        <w:pStyle w:val="HSBody"/>
      </w:pPr>
      <w:r>
        <w:t>This strategy document outlines Village of Lower Kalskag's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$1,375,242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Lower Kalskag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Lower Kalskag's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Lower Kalskag's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Lower Kalskag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Lower Kalskag's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Lower Kalskag's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Lower Kalskag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Lower Kalskag's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Lower Kalskag's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Lower Kalskag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Lower Kalskag's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Lower Kalskag's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Lower Kalskag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Lower Kalskag's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Lower Kalskag's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$337,480</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$403,000</w:t>
            </w:r>
          </w:p>
        </w:tc>
        <w:tc>
          <w:tcPr>
            <w:tcW w:type="dxa" w:w="2340"/>
            <w:shd w:fill="FFFFFF" w:val="clear"/>
          </w:tcPr>
          <w:p>
            <w:r>
              <w:t>2023-10-01 - 2026-09-30</w:t>
            </w:r>
          </w:p>
        </w:tc>
      </w:tr>
    </w:tbl>
    <w:p>
      <w:pPr>
        <w:pStyle w:val="HSBody"/>
      </w:pPr>
      <w:r>
        <w:rPr>
          <w:b/>
        </w:rPr>
        <w:t>Total: $740,480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Lower Kalskag generated an estimated $1,332,864-$1,777,152 in regional economic activity (BEA RIMS II methodology, output multiplier range 1.8-2.4x), supporting approximately 6-11 jobs (BLS employment requirements methodology).</w:t>
      </w:r>
    </w:p>
    <w:p>
      <w:pPr>
        <w:pStyle w:val="HSBody"/>
      </w:pPr>
      <w:r>
        <w:t>Hazard Alignment: Village of Lower Kalskag's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Lower Kalskag's Landslide, Avalanche and Earthquake risk makes this program critical for community resilience</w:t>
      </w:r>
    </w:p>
    <w:p>
      <w:pPr>
        <w:pStyle w:val="HSCalloutDetail"/>
        <w:shd w:fill="EEF2FF" w:val="clear"/>
      </w:pPr>
      <w:r>
        <w:t>IMPACT: EPA GAP funding to Village of Lower Kalskag generated an estimated $1,332,864-$1,777,152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Lower Kalskag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Lower Kalskag's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Lower Kalskag's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Lower Kalskag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Lower Kalskag's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Lower Kalskag's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Lower Kalskag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Lower Kalskag's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Lower Kalskag's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Lower Kalskag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Village of Lower Kalskag's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Lower Kalskag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Village of Lower Kalskag's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Lower Kalskag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Lower Kalskag's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Lower Kalskag's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Lower Kalskag's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Lower Kalskag.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Lower Kalskag's advocacy engagements during the current congressional session.</w:t>
      </w:r>
    </w:p>
    <w:p>
      <w:pPr>
        <w:pStyle w:val="HSSection"/>
      </w:pPr>
      <w:r>
        <w:t>Core Message</w:t>
      </w:r>
    </w:p>
    <w:p>
      <w:pPr>
        <w:pStyle w:val="HSBody"/>
      </w:pPr>
      <w:r>
        <w:t>Village of Lower Kalskag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Lower Kalskag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Lower Kalskag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