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Napakiak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Napakiak's climate risk profile and geographic context.</w:t>
      </w:r>
    </w:p>
    <w:p>
      <w:r>
        <w:br w:type="page"/>
      </w:r>
    </w:p>
    <w:p>
      <w:pPr>
        <w:pStyle w:val="Heading2"/>
      </w:pPr>
      <w:r>
        <w:t>Executive Summary</w:t>
      </w:r>
    </w:p>
    <w:p>
      <w:pPr>
        <w:pStyle w:val="HSTitle"/>
      </w:pPr>
      <w:r>
        <w:t>Native Village of Napakiak -- AK</w:t>
      </w:r>
    </w:p>
    <w:p>
      <w:pPr>
        <w:pStyle w:val="HSBody"/>
      </w:pPr>
      <w:r>
        <w:t>This strategy document outlines Native Village of Napakiak's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$28,665,482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$2,240,044</w:t>
            </w:r>
          </w:p>
        </w:tc>
        <w:tc>
          <w:tcPr>
            <w:tcW w:type="dxa" w:w="2340"/>
            <w:shd w:fill="F2F2F2" w:val="clear"/>
          </w:tcPr>
          <w:p>
            <w:r>
              <w:t>2024-02-14 - 2027-02-13</w:t>
            </w:r>
          </w:p>
        </w:tc>
      </w:tr>
    </w:tbl>
    <w:p>
      <w:pPr>
        <w:pStyle w:val="HSBody"/>
      </w:pPr>
      <w:r>
        <w:rPr>
          <w:b/>
        </w:rPr>
        <w:t>Total: $2,240,044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Napakiak generated an estimated $4,032,079-$5,376,106 in regional economic activity (BEA RIMS II methodology, output multiplier range 1.8-2.4x), supporting approximately 18-34 jobs (BLS employment requirements methodology).</w:t>
      </w:r>
    </w:p>
    <w:p>
      <w:pPr>
        <w:pStyle w:val="HSBody"/>
      </w:pPr>
      <w:r>
        <w:t>Hazard Alignment: Native Village of Napakiak's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FEMA BRIC funding to Native Village of Napakiak generated an estimated $4,032,079-$5,376,106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$265,610</w:t>
            </w:r>
          </w:p>
        </w:tc>
        <w:tc>
          <w:tcPr>
            <w:tcW w:type="dxa" w:w="2340"/>
            <w:shd w:fill="F2F2F2" w:val="clear"/>
          </w:tcPr>
          <w:p>
            <w:r>
              <w:t>2019-08-01 - 2021-06-30</w:t>
            </w:r>
          </w:p>
        </w:tc>
      </w:tr>
      <w:tr>
        <w:tc>
          <w:tcPr>
            <w:tcW w:type="dxa" w:w="2340"/>
            <w:shd w:fill="FFFFFF" w:val="clear"/>
          </w:tcPr>
          <w:p>
            <w:r>
              <w:t>bia_tcr</w:t>
            </w:r>
          </w:p>
        </w:tc>
        <w:tc>
          <w:tcPr>
            <w:tcW w:type="dxa" w:w="2340"/>
            <w:shd w:fill="FFFFFF" w:val="clear"/>
          </w:tcPr>
          <w:p>
            <w:r>
              <w:t>15.156</w:t>
            </w:r>
          </w:p>
        </w:tc>
        <w:tc>
          <w:tcPr>
            <w:tcW w:type="dxa" w:w="2340"/>
            <w:shd w:fill="FFFFFF" w:val="clear"/>
          </w:tcPr>
          <w:p>
            <w:r>
              <w:t>$141,880</w:t>
            </w:r>
          </w:p>
        </w:tc>
        <w:tc>
          <w:tcPr>
            <w:tcW w:type="dxa" w:w="2340"/>
            <w:shd w:fill="FFFFFF" w:val="clear"/>
          </w:tcPr>
          <w:p>
            <w:r>
              <w:t>2021-08-16 - 2024-02-15</w:t>
            </w:r>
          </w:p>
        </w:tc>
      </w:tr>
      <w:tr>
        <w:tc>
          <w:tcPr>
            <w:tcW w:type="dxa" w:w="2340"/>
            <w:shd w:fill="F2F2F2" w:val="clear"/>
          </w:tcPr>
          <w:p>
            <w:r>
              <w:t>bia_tcr</w:t>
            </w:r>
          </w:p>
        </w:tc>
        <w:tc>
          <w:tcPr>
            <w:tcW w:type="dxa" w:w="2340"/>
            <w:shd w:fill="F2F2F2" w:val="clear"/>
          </w:tcPr>
          <w:p>
            <w:r>
              <w:t>15.156</w:t>
            </w:r>
          </w:p>
        </w:tc>
        <w:tc>
          <w:tcPr>
            <w:tcW w:type="dxa" w:w="2340"/>
            <w:shd w:fill="F2F2F2" w:val="clear"/>
          </w:tcPr>
          <w:p>
            <w:r>
              <w:t>$129,525</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$24,750,000</w:t>
            </w:r>
          </w:p>
        </w:tc>
        <w:tc>
          <w:tcPr>
            <w:tcW w:type="dxa" w:w="2340"/>
            <w:shd w:fill="FFFFFF" w:val="clear"/>
          </w:tcPr>
          <w:p>
            <w:r>
              <w:t>2024-08-16 - 2029-12-31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2024-01-03 - 2026-12-31</w:t>
            </w:r>
          </w:p>
        </w:tc>
      </w:tr>
    </w:tbl>
    <w:p>
      <w:pPr>
        <w:pStyle w:val="HSBody"/>
      </w:pPr>
      <w:r>
        <w:rPr>
          <w:b/>
        </w:rPr>
        <w:t>Total: $25,537,015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Napakiak generated an estimated $45,966,627-$61,288,836 in regional economic activity (BEA RIMS II methodology, output multiplier range 1.8-2.4x), supporting approximately 204-383 jobs (BLS employment requirements methodology).</w:t>
      </w:r>
    </w:p>
    <w:p>
      <w:pPr>
        <w:pStyle w:val="HSBody"/>
      </w:pPr>
      <w:r>
        <w:t>Hazard Alignment: Native Village of Napakiak's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BIA Tribal Climate Resilience funding to Native Village of Napakiak generated an estimated $45,966,627-$61,288,836 in regional economic activity (BEA RIMS II methodology, output multiplier range 1.8-2.4x), supporting approximately 204-383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Napakiak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Napakiak's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$2,240,044</w:t>
            </w:r>
          </w:p>
        </w:tc>
        <w:tc>
          <w:tcPr>
            <w:tcW w:type="dxa" w:w="2340"/>
            <w:shd w:fill="F2F2F2" w:val="clear"/>
          </w:tcPr>
          <w:p>
            <w:r>
              <w:t>2024-02-14 - 2027-02-13</w:t>
            </w:r>
          </w:p>
        </w:tc>
      </w:tr>
    </w:tbl>
    <w:p>
      <w:pPr>
        <w:pStyle w:val="HSBody"/>
      </w:pPr>
      <w:r>
        <w:rPr>
          <w:b/>
        </w:rPr>
        <w:t>Total: $2,240,044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Napakiak's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Napakiak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Napakiak's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2023-10-01 - 2026-09-30</w:t>
            </w:r>
          </w:p>
        </w:tc>
      </w:tr>
    </w:tbl>
    <w:p>
      <w:pPr>
        <w:pStyle w:val="HSBody"/>
      </w:pPr>
      <w:r>
        <w:rPr>
          <w:b/>
        </w:rPr>
        <w:t>Total: $888,423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Napakiak generated an estimated $1,599,161-$2,132,215 in regional economic activity (BEA RIMS II methodology, output multiplier range 1.8-2.4x), supporting approximately 7-13 jobs (BLS employment requirements methodology).</w:t>
      </w:r>
    </w:p>
    <w:p>
      <w:pPr>
        <w:pStyle w:val="HSBody"/>
      </w:pPr>
      <w:r>
        <w:t>Hazard Alignment: Native Village of Napakiak's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EPA GAP funding to Native Village of Napakiak generated an estimated $1,599,161-$2,132,215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Napakiak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Napakiak's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Napakiak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Napakiak's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Napakiak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Napakiak's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Napakiak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Napakiak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Napakiak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Napakiak's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Napakiak's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Napakiak.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Napakiak's advocacy engagements during the current congressional session.</w:t>
      </w:r>
    </w:p>
    <w:p>
      <w:pPr>
        <w:pStyle w:val="HSSection"/>
      </w:pPr>
      <w:r>
        <w:t>Core Message</w:t>
      </w:r>
    </w:p>
    <w:p>
      <w:pPr>
        <w:pStyle w:val="HSBody"/>
      </w:pPr>
      <w:r>
        <w:t>Native Village of Napakiak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Napakiak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Napakiak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