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Port Heiden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Port Heiden's climate risk profile and geographic context.</w:t>
      </w:r>
    </w:p>
    <w:p>
      <w:r>
        <w:br w:type="page"/>
      </w:r>
    </w:p>
    <w:p>
      <w:pPr>
        <w:pStyle w:val="Heading2"/>
      </w:pPr>
      <w:r>
        <w:t>Executive Summary</w:t>
      </w:r>
    </w:p>
    <w:p>
      <w:pPr>
        <w:pStyle w:val="HSTitle"/>
      </w:pPr>
      <w:r>
        <w:t>Native Village of Port Heiden -- AK</w:t>
      </w:r>
    </w:p>
    <w:p>
      <w:pPr>
        <w:pStyle w:val="HSBody"/>
      </w:pPr>
      <w:r>
        <w:t>This strategy document outlines Native Village of Port Heiden's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$2,891,798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Heiden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Port Heiden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Port Heiden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Heiden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Port Heiden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$563,028</w:t>
            </w:r>
          </w:p>
        </w:tc>
        <w:tc>
          <w:tcPr>
            <w:tcW w:type="dxa" w:w="2340"/>
            <w:shd w:fill="F2F2F2" w:val="clear"/>
          </w:tcPr>
          <w:p>
            <w:r>
              <w:t>2023-01-01 - 2026-12-31</w:t>
            </w:r>
          </w:p>
        </w:tc>
      </w:tr>
    </w:tbl>
    <w:p>
      <w:pPr>
        <w:pStyle w:val="HSBody"/>
      </w:pPr>
      <w:r>
        <w:rPr>
          <w:b/>
        </w:rPr>
        <w:t>Total: $563,028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Port Heiden generated an estimated $1,013,450-$1,351,267 in regional economic activity (BEA RIMS II methodology, output multiplier range 1.8-2.4x), supporting approximately 5-8 jobs (BLS employment requirements methodology).</w:t>
      </w:r>
    </w:p>
    <w:p>
      <w:pPr>
        <w:pStyle w:val="HSBody"/>
      </w:pPr>
      <w:r>
        <w:t>Hazard Alignment: Native Village of Port Heiden's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EPA GAP funding to Native Village of Port Heiden generated an estimated $1,013,450-$1,351,267 in regional economic activity (BEA RIMS II methodology, output multiplier range 1.8-2.4x), supporting approximately 5-8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$934,919</w:t>
            </w:r>
          </w:p>
        </w:tc>
        <w:tc>
          <w:tcPr>
            <w:tcW w:type="dxa" w:w="2340"/>
            <w:shd w:fill="F2F2F2" w:val="clear"/>
          </w:tcPr>
          <w:p>
            <w:r>
              <w:t>2024-06-01 - 2026-09-30</w:t>
            </w:r>
          </w:p>
        </w:tc>
      </w:tr>
    </w:tbl>
    <w:p>
      <w:pPr>
        <w:pStyle w:val="HSBody"/>
      </w:pPr>
      <w:r>
        <w:rPr>
          <w:b/>
        </w:rPr>
        <w:t>Total: $934,919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Native Village of Port Heiden generated an estimated $1,682,854-$2,243,806 in regional economic activity (BEA RIMS II methodology, output multiplier range 1.8-2.4x), supporting approximately 7-14 jobs (BLS employment requirements methodology).</w:t>
      </w:r>
    </w:p>
    <w:p>
      <w:pPr>
        <w:pStyle w:val="HSBody"/>
      </w:pPr>
      <w:r>
        <w:t>Hazard Alignment: Native Village of Port Heiden's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DOE Indian Energy funding to Native Village of Port Heiden generated an estimated $1,682,854-$2,243,806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Port Heiden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Port Heiden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Heiden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Heiden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Port Heiden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Port Heiden's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Port Heiden's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Port Heiden's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Port Heiden.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Port Heiden's advocacy engagements during the current congressional session.</w:t>
      </w:r>
    </w:p>
    <w:p>
      <w:pPr>
        <w:pStyle w:val="HSSection"/>
      </w:pPr>
      <w:r>
        <w:t>Core Message</w:t>
      </w:r>
    </w:p>
    <w:p>
      <w:pPr>
        <w:pStyle w:val="HSBody"/>
      </w:pPr>
      <w:r>
        <w:t>Native Village of Port Heiden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Port Heiden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Port Heiden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