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Qawalangin Tribe of Unalaska</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Qawalangin Tribe of Unalaska's climate risk profile and geographic context.</w:t>
      </w:r>
    </w:p>
    <w:p>
      <w:r>
        <w:br w:type="page"/>
      </w:r>
    </w:p>
    <w:p>
      <w:pPr>
        <w:pStyle w:val="Heading2"/>
      </w:pPr>
      <w:r>
        <w:t>Executive Summary</w:t>
      </w:r>
    </w:p>
    <w:p>
      <w:pPr>
        <w:pStyle w:val="HSTitle"/>
      </w:pPr>
      <w:r>
        <w:t>Qawalangin Tribe of Unalaska -- AK</w:t>
      </w:r>
    </w:p>
    <w:p>
      <w:pPr>
        <w:pStyle w:val="HSBody"/>
      </w:pPr>
      <w:r>
        <w:t>This strategy document outlines Qawalangin Tribe of Unalaska's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$8,192,039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Qawalangin Tribe of Unalaska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Qawalangin Tribe of Unalaska's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Qawalangin Tribe of Unalaska's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$163,599</w:t>
            </w:r>
          </w:p>
        </w:tc>
        <w:tc>
          <w:tcPr>
            <w:tcW w:type="dxa" w:w="2340"/>
            <w:shd w:fill="F2F2F2" w:val="clear"/>
          </w:tcPr>
          <w:p>
            <w:r>
              <w:t>2019-08-01 - 2022-12-31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$149,143</w:t>
            </w:r>
          </w:p>
        </w:tc>
        <w:tc>
          <w:tcPr>
            <w:tcW w:type="dxa" w:w="2340"/>
            <w:shd w:fill="FFFFFF" w:val="clear"/>
          </w:tcPr>
          <w:p>
            <w:r>
              <w:t>2020-06-01 - 2023-05-31</w:t>
            </w:r>
          </w:p>
        </w:tc>
      </w:tr>
      <w:tr>
        <w:tc>
          <w:tcPr>
            <w:tcW w:type="dxa" w:w="2340"/>
            <w:shd w:fill="F2F2F2" w:val="clear"/>
          </w:tcPr>
          <w:p>
            <w:r>
              <w:t>bia_tcr</w:t>
            </w:r>
          </w:p>
        </w:tc>
        <w:tc>
          <w:tcPr>
            <w:tcW w:type="dxa" w:w="2340"/>
            <w:shd w:fill="F2F2F2" w:val="clear"/>
          </w:tcPr>
          <w:p>
            <w:r>
              <w:t>15.156</w:t>
            </w:r>
          </w:p>
        </w:tc>
        <w:tc>
          <w:tcPr>
            <w:tcW w:type="dxa" w:w="2340"/>
            <w:shd w:fill="F2F2F2" w:val="clear"/>
          </w:tcPr>
          <w:p>
            <w:r>
              <w:t>$148,032</w:t>
            </w:r>
          </w:p>
        </w:tc>
        <w:tc>
          <w:tcPr>
            <w:tcW w:type="dxa" w:w="2340"/>
            <w:shd w:fill="F2F2F2" w:val="clear"/>
          </w:tcPr>
          <w:p>
            <w:r>
              <w:t>2021-08-16 - 2024-08-15</w:t>
            </w:r>
          </w:p>
        </w:tc>
      </w:tr>
      <w:tr>
        <w:tc>
          <w:tcPr>
            <w:tcW w:type="dxa" w:w="2340"/>
            <w:shd w:fill="FFFFFF" w:val="clear"/>
          </w:tcPr>
          <w:p>
            <w:r>
              <w:t>bia_tcr</w:t>
            </w:r>
          </w:p>
        </w:tc>
        <w:tc>
          <w:tcPr>
            <w:tcW w:type="dxa" w:w="2340"/>
            <w:shd w:fill="FFFFFF" w:val="clear"/>
          </w:tcPr>
          <w:p>
            <w:r>
              <w:t>15.156</w:t>
            </w:r>
          </w:p>
        </w:tc>
        <w:tc>
          <w:tcPr>
            <w:tcW w:type="dxa" w:w="2340"/>
            <w:shd w:fill="FFFFFF" w:val="clear"/>
          </w:tcPr>
          <w:p>
            <w:r>
              <w:t>$49,948</w:t>
            </w:r>
          </w:p>
        </w:tc>
        <w:tc>
          <w:tcPr>
            <w:tcW w:type="dxa" w:w="2340"/>
            <w:shd w:fill="FFFFFF" w:val="clear"/>
          </w:tcPr>
          <w:p>
            <w:r>
              <w:t>2021-08-16 - 2023-12-31</w:t>
            </w:r>
          </w:p>
        </w:tc>
      </w:tr>
      <w:tr>
        <w:tc>
          <w:tcPr>
            <w:tcW w:type="dxa" w:w="2340"/>
            <w:shd w:fill="F2F2F2" w:val="clear"/>
          </w:tcPr>
          <w:p>
            <w:r>
              <w:t>bia_tcr</w:t>
            </w:r>
          </w:p>
        </w:tc>
        <w:tc>
          <w:tcPr>
            <w:tcW w:type="dxa" w:w="2340"/>
            <w:shd w:fill="F2F2F2" w:val="clear"/>
          </w:tcPr>
          <w:p>
            <w:r>
              <w:t>15.156</w:t>
            </w:r>
          </w:p>
        </w:tc>
        <w:tc>
          <w:tcPr>
            <w:tcW w:type="dxa" w:w="2340"/>
            <w:shd w:fill="F2F2F2" w:val="clear"/>
          </w:tcPr>
          <w:p>
            <w:r>
              <w:t>$49,401</w:t>
            </w:r>
          </w:p>
        </w:tc>
        <w:tc>
          <w:tcPr>
            <w:tcW w:type="dxa" w:w="2340"/>
            <w:shd w:fill="F2F2F2" w:val="clear"/>
          </w:tcPr>
          <w:p>
            <w:r>
              <w:t>2021-08-16 - 2024-08-15</w:t>
            </w:r>
          </w:p>
        </w:tc>
      </w:tr>
      <w:tr>
        <w:tc>
          <w:tcPr>
            <w:tcW w:type="dxa" w:w="2340"/>
            <w:shd w:fill="FFFFFF" w:val="clear"/>
          </w:tcPr>
          <w:p>
            <w:r>
              <w:t>bia_tcr</w:t>
            </w:r>
          </w:p>
        </w:tc>
        <w:tc>
          <w:tcPr>
            <w:tcW w:type="dxa" w:w="2340"/>
            <w:shd w:fill="FFFFFF" w:val="clear"/>
          </w:tcPr>
          <w:p>
            <w:r>
              <w:t>15.156</w:t>
            </w:r>
          </w:p>
        </w:tc>
        <w:tc>
          <w:tcPr>
            <w:tcW w:type="dxa" w:w="2340"/>
            <w:shd w:fill="FFFFFF" w:val="clear"/>
          </w:tcPr>
          <w:p>
            <w:r>
              <w:t>$14,958</w:t>
            </w:r>
          </w:p>
        </w:tc>
        <w:tc>
          <w:tcPr>
            <w:tcW w:type="dxa" w:w="2340"/>
            <w:shd w:fill="FFFFFF" w:val="clear"/>
          </w:tcPr>
          <w:p>
            <w:r>
              <w:t>2021-08-16 - 2024-08-14</w:t>
            </w:r>
          </w:p>
        </w:tc>
      </w:tr>
      <w:tr>
        <w:tc>
          <w:tcPr>
            <w:tcW w:type="dxa" w:w="2340"/>
            <w:shd w:fill="F2F2F2" w:val="clear"/>
          </w:tcPr>
          <w:p>
            <w:r>
              <w:t>bia_tcr</w:t>
            </w:r>
          </w:p>
        </w:tc>
        <w:tc>
          <w:tcPr>
            <w:tcW w:type="dxa" w:w="2340"/>
            <w:shd w:fill="F2F2F2" w:val="clear"/>
          </w:tcPr>
          <w:p>
            <w:r>
              <w:t>15.156</w:t>
            </w:r>
          </w:p>
        </w:tc>
        <w:tc>
          <w:tcPr>
            <w:tcW w:type="dxa" w:w="2340"/>
            <w:shd w:fill="F2F2F2" w:val="clear"/>
          </w:tcPr>
          <w:p>
            <w:r>
              <w:t>$13,859</w:t>
            </w:r>
          </w:p>
        </w:tc>
        <w:tc>
          <w:tcPr>
            <w:tcW w:type="dxa" w:w="2340"/>
            <w:shd w:fill="F2F2F2" w:val="clear"/>
          </w:tcPr>
          <w:p>
            <w:r>
              <w:t>2021-08-16 - 2024-08-15</w:t>
            </w:r>
          </w:p>
        </w:tc>
      </w:tr>
      <w:tr>
        <w:tc>
          <w:tcPr>
            <w:tcW w:type="dxa" w:w="2340"/>
            <w:shd w:fill="FFFFFF" w:val="clear"/>
          </w:tcPr>
          <w:p>
            <w:r>
              <w:t>bia_tcr</w:t>
            </w:r>
          </w:p>
        </w:tc>
        <w:tc>
          <w:tcPr>
            <w:tcW w:type="dxa" w:w="2340"/>
            <w:shd w:fill="FFFFFF" w:val="clear"/>
          </w:tcPr>
          <w:p>
            <w:r>
              <w:t>15.156</w:t>
            </w:r>
          </w:p>
        </w:tc>
        <w:tc>
          <w:tcPr>
            <w:tcW w:type="dxa" w:w="2340"/>
            <w:shd w:fill="FFFFFF" w:val="clear"/>
          </w:tcPr>
          <w:p>
            <w:r>
              <w:t>$13,673</w:t>
            </w:r>
          </w:p>
        </w:tc>
        <w:tc>
          <w:tcPr>
            <w:tcW w:type="dxa" w:w="2340"/>
            <w:shd w:fill="FFFFFF" w:val="clear"/>
          </w:tcPr>
          <w:p>
            <w:r>
              <w:t>2020-06-01 - 2023-05-31</w:t>
            </w:r>
          </w:p>
        </w:tc>
      </w:tr>
    </w:tbl>
    <w:p>
      <w:pPr>
        <w:pStyle w:val="HSBody"/>
      </w:pPr>
      <w:r>
        <w:rPr>
          <w:b/>
        </w:rPr>
        <w:t>Total: $602,613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Qawalangin Tribe of Unalaska generated an estimated $1,084,704-$1,446,271 in regional economic activity (BEA RIMS II methodology, output multiplier range 1.8-2.4x), supporting approximately 5-9 jobs (BLS employment requirements methodology).</w:t>
      </w:r>
    </w:p>
    <w:p>
      <w:pPr>
        <w:pStyle w:val="HSBody"/>
      </w:pPr>
      <w:r>
        <w:t>Hazard Alignment: Qawalangin Tribe of Unalaska's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Qawalangin Tribe of Unalaska's Landslide, Avalanche and Earthquake risk makes this program critical for community resilience</w:t>
      </w:r>
    </w:p>
    <w:p>
      <w:pPr>
        <w:pStyle w:val="HSCalloutDetail"/>
        <w:shd w:fill="EEF2FF" w:val="clear"/>
      </w:pPr>
      <w:r>
        <w:t>IMPACT: BIA Tribal Climate Resilience funding to Qawalangin Tribe of Unalaska generated an estimated $1,084,704-$1,446,271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Qawalangin Tribe of Unalaska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Qawalangin Tribe of Unalaska's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Qawalangin Tribe of Unalaska's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Qawalangin Tribe of Unalaska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Qawalangin Tribe of Unalaska's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Qawalangin Tribe of Unalaska's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Qawalangin Tribe of Unalaska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Qawalangin Tribe of Unalaska's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Qawalangin Tribe of Unalaska's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$509,997</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$402,000</w:t>
            </w:r>
          </w:p>
        </w:tc>
        <w:tc>
          <w:tcPr>
            <w:tcW w:type="dxa" w:w="2340"/>
            <w:shd w:fill="FFFFFF" w:val="clear"/>
          </w:tcPr>
          <w:p>
            <w:r>
              <w:t>2024-10-01 - 2027-09-30</w:t>
            </w:r>
          </w:p>
        </w:tc>
      </w:tr>
    </w:tbl>
    <w:p>
      <w:pPr>
        <w:pStyle w:val="HSBody"/>
      </w:pPr>
      <w:r>
        <w:rPr>
          <w:b/>
        </w:rPr>
        <w:t>Total: $911,997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Qawalangin Tribe of Unalaska generated an estimated $1,641,595-$2,188,793 in regional economic activity (BEA RIMS II methodology, output multiplier range 1.8-2.4x), supporting approximately 7-14 jobs (BLS employment requirements methodology).</w:t>
      </w:r>
    </w:p>
    <w:p>
      <w:pPr>
        <w:pStyle w:val="HSBody"/>
      </w:pPr>
      <w:r>
        <w:t>Hazard Alignment: Qawalangin Tribe of Unalaska's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Qawalangin Tribe of Unalaska's Landslide, Avalanche and Earthquake risk makes this program critical for community resilience</w:t>
      </w:r>
    </w:p>
    <w:p>
      <w:pPr>
        <w:pStyle w:val="HSCalloutDetail"/>
        <w:shd w:fill="EEF2FF" w:val="clear"/>
      </w:pPr>
      <w:r>
        <w:t>IMPACT: EPA GAP funding to Qawalangin Tribe of Unalaska generated an estimated $1,641,595-$2,188,793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$2,500,000</w:t>
            </w:r>
          </w:p>
        </w:tc>
        <w:tc>
          <w:tcPr>
            <w:tcW w:type="dxa" w:w="2340"/>
            <w:shd w:fill="F2F2F2" w:val="clear"/>
          </w:tcPr>
          <w:p>
            <w:r>
              <w:t>2024-04-15 - 2026-04-14</w:t>
            </w:r>
          </w:p>
        </w:tc>
      </w:tr>
    </w:tbl>
    <w:p>
      <w:pPr>
        <w:pStyle w:val="HSBody"/>
      </w:pPr>
      <w:r>
        <w:rPr>
          <w:b/>
        </w:rPr>
        <w:t>Total: $2,500,000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DOE Indian Energy funding to Qawalangin Tribe of Unalaska generated an estimated $4,500,000-$6,000,000 in regional economic activity (BEA RIMS II methodology, output multiplier range 1.8-2.4x), supporting approximately 20-38 jobs (BLS employment requirements methodology).</w:t>
      </w:r>
    </w:p>
    <w:p>
      <w:pPr>
        <w:pStyle w:val="HSBody"/>
      </w:pPr>
      <w:r>
        <w:t>Hazard Alignment: Qawalangin Tribe of Unalaska's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Qawalangin Tribe of Unalaska's Landslide, Avalanche and Earthquake risk makes this program critical for community resilience</w:t>
      </w:r>
    </w:p>
    <w:p>
      <w:pPr>
        <w:pStyle w:val="HSCalloutDetail"/>
        <w:shd w:fill="EEF2FF" w:val="clear"/>
      </w:pPr>
      <w:r>
        <w:t>IMPACT: DOE Indian Energy funding to Qawalangin Tribe of Unalaska generated an estimated $4,500,000-$6,000,000 in regional economic activity (BEA RIMS II methodology, output multiplier range 1.8-2.4x), supporting approximately 20-38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Qawalangin Tribe of Unalaska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Qawalangin Tribe of Unalaska's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Qawalangin Tribe of Unalaska's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Qawalangin Tribe of Unalaska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Qawalangin Tribe of Unalaska's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Qawalangin Tribe of Unalaska's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Qawalangin Tribe of Unalaska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Qawalangin Tribe of Unalaska's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Qawalangin Tribe of Unalaska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Qawalangin Tribe of Unalaska's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Qawalangin Tribe of Unalaska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Qawalangin Tribe of Unalaska's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Qawalangin Tribe of Unalaska's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Qawalangin Tribe of Unalaska's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Qawalangin Tribe of Unalaska.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Qawalangin Tribe of Unalaska's advocacy engagements during the current congressional session.</w:t>
      </w:r>
    </w:p>
    <w:p>
      <w:pPr>
        <w:pStyle w:val="HSSection"/>
      </w:pPr>
      <w:r>
        <w:t>Core Message</w:t>
      </w:r>
    </w:p>
    <w:p>
      <w:pPr>
        <w:pStyle w:val="HSBody"/>
      </w:pPr>
      <w:r>
        <w:t>Qawalangin Tribe of Unalaska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Qawalangin Tribe of Unalaska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Qawalangin Tribe of Unalaska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