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Seldovia Village Tribe</w:t>
      </w:r>
    </w:p>
    <w:p>
      <w:pPr>
        <w:pStyle w:val="HSBody"/>
      </w:pPr>
      <w:r>
        <w:t>Prepared for the offices of: 2 Senators, 1 Representative</w:t>
      </w:r>
    </w:p>
    <w:p>
      <w:pPr>
        <w:pStyle w:val="HSBody"/>
      </w:pPr>
      <w:r>
        <w:t>State(s): AK</w:t>
      </w:r>
    </w:p>
    <w:p>
      <w:pPr>
        <w:pStyle w:val="HSBody"/>
      </w:pPr>
      <w:r>
        <w:t>Ecoregion(s): alaska</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HUD IHBG</w:t>
      </w:r>
      <w:r>
        <w:t xml:space="preserve">  </w:t>
      </w:r>
      <w:r>
        <w:rPr>
          <w:color w:val="4B5563"/>
          <w:sz w:val="16"/>
        </w:rPr>
        <w:t>[Stable]</w:t>
      </w:r>
    </w:p>
    <w:p>
      <w:pPr>
        <w:pStyle w:val="HSBody"/>
      </w:pPr>
      <w:r>
        <w:t>10. FEMA HMGP</w:t>
      </w:r>
      <w:r>
        <w:t xml:space="preserve">  </w:t>
      </w:r>
      <w:r>
        <w:rPr>
          <w:color w:val="4B5563"/>
          <w:sz w:val="16"/>
        </w:rPr>
        <w:t>[At Risk]</w:t>
      </w:r>
    </w:p>
    <w:p>
      <w:pPr>
        <w:pStyle w:val="HSBody"/>
      </w:pPr>
      <w:r>
        <w:t>11. FEMA FMA</w:t>
      </w:r>
      <w:r>
        <w:t xml:space="preserve">  </w:t>
      </w:r>
      <w:r>
        <w:rPr>
          <w:color w:val="4B5563"/>
          <w:sz w:val="16"/>
        </w:rPr>
        <w:t>[At Risk]</w:t>
      </w:r>
    </w:p>
    <w:p>
      <w:pPr>
        <w:pStyle w:val="HSBody"/>
      </w:pPr>
      <w:r>
        <w:t>12. EPA STAG</w:t>
      </w:r>
      <w:r>
        <w:t xml:space="preserve">  </w:t>
      </w:r>
      <w:r>
        <w:rPr>
          <w:color w:val="4B5563"/>
          <w:sz w:val="16"/>
        </w:rPr>
        <w:t>[Stable]</w:t>
      </w:r>
    </w:p>
    <w:p>
      <w:pPr>
        <w:pStyle w:val="HSBody"/>
      </w:pPr>
      <w:r>
        <w:t>This packet contains 12 program analyses tailored to Seldovia Village Tribe's climate risk profile and geographic context.</w:t>
      </w:r>
    </w:p>
    <w:p>
      <w:r>
        <w:br w:type="page"/>
      </w:r>
    </w:p>
    <w:p>
      <w:pPr>
        <w:pStyle w:val="Heading2"/>
      </w:pPr>
      <w:r>
        <w:t>Executive Summary</w:t>
      </w:r>
    </w:p>
    <w:p>
      <w:pPr>
        <w:pStyle w:val="HSTitle"/>
      </w:pPr>
      <w:r>
        <w:t>Seldovia Village Tribe -- AK</w:t>
      </w:r>
    </w:p>
    <w:p>
      <w:pPr>
        <w:pStyle w:val="HSBody"/>
      </w:pPr>
      <w:r>
        <w:t>This strategy document outlines Seldovia Village Tribe's federal climate resilience funding landscape, identifies strategic leverage points across key programs, and recommends sequenced advocacy actions for the current congressional session.</w:t>
      </w:r>
    </w:p>
    <w:p>
      <w:pPr>
        <w:pStyle w:val="HSBody"/>
      </w:pPr>
      <w:r>
        <w:t>Top Climate Hazards: Landslide, Avalanche, Earthquake</w:t>
      </w:r>
    </w:p>
    <w:p>
      <w:pPr>
        <w:pStyle w:val="HSBody"/>
      </w:pPr>
      <w:r>
        <w:t>Total Federal Climate Resilience Funding: $5,323,549</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Dan Sullivan (R-AK)</w:t>
            </w:r>
          </w:p>
        </w:tc>
        <w:tc>
          <w:tcPr>
            <w:tcW w:type="dxa" w:w="1872"/>
            <w:shd w:fill="F2F2F2" w:val="clear"/>
          </w:tcPr>
          <w:p>
            <w:r>
              <w:t>Senator</w:t>
            </w:r>
          </w:p>
        </w:tc>
        <w:tc>
          <w:tcPr>
            <w:tcW w:type="dxa" w:w="1872"/>
            <w:shd w:fill="F2F2F2" w:val="clear"/>
          </w:tcPr>
          <w:p>
            <w:r>
              <w:t>AK</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Lisa Murkowski (R-AK)</w:t>
            </w:r>
          </w:p>
        </w:tc>
        <w:tc>
          <w:tcPr>
            <w:tcW w:type="dxa" w:w="1872"/>
            <w:shd w:fill="FFFFFF" w:val="clear"/>
          </w:tcPr>
          <w:p>
            <w:r>
              <w:t>Senator</w:t>
            </w:r>
          </w:p>
        </w:tc>
        <w:tc>
          <w:tcPr>
            <w:tcW w:type="dxa" w:w="1872"/>
            <w:shd w:fill="FFFFFF" w:val="clear"/>
          </w:tcPr>
          <w:p>
            <w:r>
              <w:t>AK</w:t>
            </w:r>
          </w:p>
        </w:tc>
        <w:tc>
          <w:tcPr>
            <w:tcW w:type="dxa" w:w="1872"/>
            <w:shd w:fill="FFFFFF" w:val="clear"/>
          </w:tcPr>
          <w:p>
            <w:r>
              <w:t>At-Large</w:t>
            </w:r>
          </w:p>
        </w:tc>
        <w:tc>
          <w:tcPr>
            <w:tcW w:type="dxa" w:w="1872"/>
            <w:shd w:fill="FFFFFF" w:val="clear"/>
          </w:tcPr>
          <w:p>
            <w:r>
              <w:t>Senate Committee on Appropriations; Commerce, Justice, Science, and Related Agencies; Energy and Water Development; Department of Interior, Environment, and Related Agencies; Senate Committee on Energy and Natural Resources; Senate Committee on Indian Affairs</w:t>
            </w:r>
          </w:p>
        </w:tc>
      </w:tr>
      <w:tr>
        <w:tc>
          <w:tcPr>
            <w:tcW w:type="dxa" w:w="1872"/>
            <w:shd w:fill="F2F2F2" w:val="clear"/>
          </w:tcPr>
          <w:p>
            <w:r>
              <w:t>Rep. Nicholas J. Begich (R-AK-AL)</w:t>
            </w:r>
          </w:p>
        </w:tc>
        <w:tc>
          <w:tcPr>
            <w:tcW w:type="dxa" w:w="1872"/>
            <w:shd w:fill="F2F2F2" w:val="clear"/>
          </w:tcPr>
          <w:p>
            <w:r>
              <w:t>Representative</w:t>
            </w:r>
          </w:p>
        </w:tc>
        <w:tc>
          <w:tcPr>
            <w:tcW w:type="dxa" w:w="1872"/>
            <w:shd w:fill="F2F2F2" w:val="clear"/>
          </w:tcPr>
          <w:p>
            <w:r>
              <w:t>AK</w:t>
            </w:r>
          </w:p>
        </w:tc>
        <w:tc>
          <w:tcPr>
            <w:tcW w:type="dxa" w:w="1872"/>
            <w:shd w:fill="F2F2F2" w:val="clear"/>
          </w:tcPr>
          <w:p>
            <w:r/>
          </w:p>
        </w:tc>
        <w:tc>
          <w:tcPr>
            <w:tcW w:type="dxa" w:w="1872"/>
            <w:shd w:fill="F2F2F2" w:val="clear"/>
          </w:tcPr>
          <w:p>
            <w:r>
              <w:t>House Committee on Natural Resources; Energy and Mineral Resources</w:t>
            </w:r>
          </w:p>
        </w:tc>
      </w:tr>
    </w:tbl>
    <w:p>
      <w:pPr>
        <w:pStyle w:val="HSBody"/>
      </w:pPr>
      <w:r>
        <w:t>3 members with relevant committee assignments</w:t>
      </w:r>
    </w:p>
    <w:p>
      <w:pPr>
        <w:pStyle w:val="HSSection"/>
      </w:pPr>
      <w:r>
        <w:t>Strategic Notes</w:t>
      </w:r>
    </w:p>
    <w:p>
      <w:pPr>
        <w:pStyle w:val="HSBody"/>
      </w:pPr>
      <w:r>
        <w:t>Sen. Dan Sullivan (R-AK): Sits on Senate Committee on Commerce, Science, and Transportation; Surface Transportation, Freight, Pipelines, and Safety. Direct influence on relevant programs.</w:t>
      </w:r>
    </w:p>
    <w:p>
      <w:pPr>
        <w:pStyle w:val="HSBody"/>
      </w:pPr>
      <w:r>
        <w:t>Sen. Lisa Murkowski (R-AK): Sits on Senate Committee on Appropriations; Commerce, Justice, Science, and Related Agencies; Energy and Water Development; Department of Interior, Environment, and Related Agencies; Senate Committee on Energy and Natural Resources; Senate Committee on Indian Affairs. Direct influence on relevant programs.</w:t>
      </w:r>
    </w:p>
    <w:p>
      <w:pPr>
        <w:pStyle w:val="HSBody"/>
      </w:pPr>
      <w:r>
        <w:t>Rep. Nicholas J. Begich (R-AK-AL): Sits on House Committee on Natural Resources; Energy and Mineral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$71,770</w:t>
            </w:r>
          </w:p>
        </w:tc>
        <w:tc>
          <w:tcPr>
            <w:tcW w:type="dxa" w:w="2340"/>
            <w:shd w:fill="F2F2F2" w:val="clear"/>
          </w:tcPr>
          <w:p>
            <w:r>
              <w:t>2017-08-14 - 2021-01-30</w:t>
            </w:r>
          </w:p>
        </w:tc>
      </w:tr>
      <w:tr>
        <w:tc>
          <w:tcPr>
            <w:tcW w:type="dxa" w:w="2340"/>
            <w:shd w:fill="FFFFFF" w:val="clear"/>
          </w:tcPr>
          <w:p>
            <w:r>
              <w:t>fema_bric</w:t>
            </w:r>
          </w:p>
        </w:tc>
        <w:tc>
          <w:tcPr>
            <w:tcW w:type="dxa" w:w="2340"/>
            <w:shd w:fill="FFFFFF" w:val="clear"/>
          </w:tcPr>
          <w:p>
            <w:r>
              <w:t>97.047</w:t>
            </w:r>
          </w:p>
        </w:tc>
        <w:tc>
          <w:tcPr>
            <w:tcW w:type="dxa" w:w="2340"/>
            <w:shd w:fill="FFFFFF" w:val="clear"/>
          </w:tcPr>
          <w:p>
            <w:r>
              <w:t>$609,550</w:t>
            </w:r>
          </w:p>
        </w:tc>
        <w:tc>
          <w:tcPr>
            <w:tcW w:type="dxa" w:w="2340"/>
            <w:shd w:fill="FFFFFF" w:val="clear"/>
          </w:tcPr>
          <w:p>
            <w:r>
              <w:t>2022-11-03 - 2025-11-02</w:t>
            </w:r>
          </w:p>
        </w:tc>
      </w:tr>
    </w:tbl>
    <w:p>
      <w:pPr>
        <w:pStyle w:val="HSBody"/>
      </w:pPr>
      <w:r>
        <w:rPr>
          <w:b/>
        </w:rPr>
        <w:t>Total: $681,320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FEMA BRIC funding to Seldovia Village Tribe generated an estimated $1,226,376-$1,635,168 in regional economic activity (BEA RIMS II methodology, output multiplier range 1.8-2.4x), supporting approximately 5-10 jobs (BLS employment requirements methodology).</w:t>
      </w:r>
    </w:p>
    <w:p>
      <w:pPr>
        <w:pStyle w:val="HSBody"/>
      </w:pPr>
      <w:r>
        <w:t>Hazard Alignment: Seldovia Village Tribe's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FEMA BRIC funding to Seldovia Village Tribe generated an estimated $1,226,376-$1,635,168 in regional economic activity (BEA RIMS II methodology, output multiplier range 1.8-2.4x), supporting approximately 5-10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$150,000</w:t>
            </w:r>
          </w:p>
        </w:tc>
        <w:tc>
          <w:tcPr>
            <w:tcW w:type="dxa" w:w="2340"/>
            <w:shd w:fill="F2F2F2" w:val="clear"/>
          </w:tcPr>
          <w:p>
            <w:r>
              <w:t>2021-08-16 - 2025-08-15</w:t>
            </w:r>
          </w:p>
        </w:tc>
      </w:tr>
    </w:tbl>
    <w:p>
      <w:pPr>
        <w:pStyle w:val="HSBody"/>
      </w:pPr>
      <w:r>
        <w:rPr>
          <w:b/>
        </w:rPr>
        <w:t>Total: $150,000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BIA Tribal Climate Resilience funding to Seldovia Village Tribe generated an estimated $270,000-$360,000 in regional economic activity (BEA RIMS II methodology, output multiplier range 1.8-2.4x), supporting approximately 1-2 jobs (BLS employment requirements methodology).</w:t>
      </w:r>
    </w:p>
    <w:p>
      <w:pPr>
        <w:pStyle w:val="HSBody"/>
      </w:pPr>
      <w:r>
        <w:t>Hazard Alignment: Seldovia Village Tribe's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BIA Tribal Climate Resilience funding to Seldovia Village Tribe generated an estimated $270,000-$360,000 in regional economic activity (BEA RIMS II methodology, output multiplier range 1.8-2.4x), supporting approximately 1-2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Seldovia Village Tribe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Seldovia Village Tribe's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$71,770</w:t>
            </w:r>
          </w:p>
        </w:tc>
        <w:tc>
          <w:tcPr>
            <w:tcW w:type="dxa" w:w="2340"/>
            <w:shd w:fill="F2F2F2" w:val="clear"/>
          </w:tcPr>
          <w:p>
            <w:r>
              <w:t>2017-08-14 - 2021-01-30</w:t>
            </w:r>
          </w:p>
        </w:tc>
      </w:tr>
      <w:tr>
        <w:tc>
          <w:tcPr>
            <w:tcW w:type="dxa" w:w="2340"/>
            <w:shd w:fill="FFFFFF" w:val="clear"/>
          </w:tcPr>
          <w:p>
            <w:r>
              <w:t>fema_bric</w:t>
            </w:r>
          </w:p>
        </w:tc>
        <w:tc>
          <w:tcPr>
            <w:tcW w:type="dxa" w:w="2340"/>
            <w:shd w:fill="FFFFFF" w:val="clear"/>
          </w:tcPr>
          <w:p>
            <w:r>
              <w:t>97.047</w:t>
            </w:r>
          </w:p>
        </w:tc>
        <w:tc>
          <w:tcPr>
            <w:tcW w:type="dxa" w:w="2340"/>
            <w:shd w:fill="FFFFFF" w:val="clear"/>
          </w:tcPr>
          <w:p>
            <w:r>
              <w:t>$609,550</w:t>
            </w:r>
          </w:p>
        </w:tc>
        <w:tc>
          <w:tcPr>
            <w:tcW w:type="dxa" w:w="2340"/>
            <w:shd w:fill="FFFFFF" w:val="clear"/>
          </w:tcPr>
          <w:p>
            <w:r>
              <w:t>2022-11-03 - 2025-11-02</w:t>
            </w:r>
          </w:p>
        </w:tc>
      </w:tr>
    </w:tbl>
    <w:p>
      <w:pPr>
        <w:pStyle w:val="HSBody"/>
      </w:pPr>
      <w:r>
        <w:rPr>
          <w:b/>
        </w:rPr>
        <w:t>Total: $681,320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Seldovia Village Tribe's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Seldovia Village Tribe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Seldovia Village Tribe's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$553,000</w:t>
            </w:r>
          </w:p>
        </w:tc>
        <w:tc>
          <w:tcPr>
            <w:tcW w:type="dxa" w:w="2340"/>
            <w:shd w:fill="F2F2F2" w:val="clear"/>
          </w:tcPr>
          <w:p>
            <w:r>
              <w:t>2022-10-01 - 2026-09-30</w:t>
            </w:r>
          </w:p>
        </w:tc>
      </w:tr>
    </w:tbl>
    <w:p>
      <w:pPr>
        <w:pStyle w:val="HSBody"/>
      </w:pPr>
      <w:r>
        <w:rPr>
          <w:b/>
        </w:rPr>
        <w:t>Total: $553,000</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EPA GAP funding to Seldovia Village Tribe generated an estimated $995,400-$1,327,200 in regional economic activity (BEA RIMS II methodology, output multiplier range 1.8-2.4x), supporting approximately 4-8 jobs (BLS employment requirements methodology).</w:t>
      </w:r>
    </w:p>
    <w:p>
      <w:pPr>
        <w:pStyle w:val="HSBody"/>
      </w:pPr>
      <w:r>
        <w:t>Hazard Alignment: Seldovia Village Tribe's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EPA GAP funding to Seldovia Village Tribe generated an estimated $995,400-$1,327,200 in regional economic activity (BEA RIMS II methodology, output multiplier range 1.8-2.4x), supporting approximately 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Seldovia Village Tribe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Seldovia Village Tribe's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Seldovia Village Tribe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Seldovia Village Tribe's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$1,527,426</w:t>
            </w:r>
          </w:p>
        </w:tc>
        <w:tc>
          <w:tcPr>
            <w:tcW w:type="dxa" w:w="2340"/>
            <w:shd w:fill="F2F2F2" w:val="clear"/>
          </w:tcPr>
          <w:p>
            <w:r>
              <w:t>2011-10-18 - 2034-09-30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$35,007</w:t>
            </w:r>
          </w:p>
        </w:tc>
        <w:tc>
          <w:tcPr>
            <w:tcW w:type="dxa" w:w="2340"/>
            <w:shd w:fill="FFFFFF" w:val="clear"/>
          </w:tcPr>
          <w:p>
            <w:r>
              <w:t>2021-04-22 - 2026-09-30</w:t>
            </w:r>
          </w:p>
        </w:tc>
      </w:tr>
    </w:tbl>
    <w:p>
      <w:pPr>
        <w:pStyle w:val="HSBody"/>
      </w:pPr>
      <w:r>
        <w:rPr>
          <w:b/>
        </w:rPr>
        <w:t>Total: $1,562,433</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HUD IHBG funding to Seldovia Village Tribe generated an estimated $2,812,379-$3,749,839 in regional economic activity (BEA RIMS II methodology, output multiplier range 1.8-2.4x), supporting approximately 12-23 jobs (BLS employment requirements methodology).</w:t>
      </w:r>
    </w:p>
    <w:p>
      <w:pPr>
        <w:pStyle w:val="HSBody"/>
      </w:pPr>
      <w:r>
        <w:t>Hazard Alignment: Seldovia Village Tribe's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HUD IHBG funding to Seldovia Village Tribe generated an estimated $2,812,379-$3,749,839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Seldovia Village Tribe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Seldovia Village Tribe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Seldovia Village Tribe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84.8 -- (Very High)</w:t>
      </w:r>
    </w:p>
    <w:p>
      <w:pPr>
        <w:pStyle w:val="HSBody"/>
      </w:pPr>
      <w:r>
        <w:t>Avalanche -- Risk Score: 75.1 -- (Relatively High)</w:t>
      </w:r>
    </w:p>
    <w:p>
      <w:pPr>
        <w:pStyle w:val="HSBody"/>
      </w:pPr>
      <w:r>
        <w:t>Earthquake -- Risk Score: 69.1 --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Seldovia Village Tribe's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Seldovia Village Tribe's Landslide, Avalanche and Earthquake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Dan Sullivan (R-AK)</w:t>
      </w:r>
    </w:p>
    <w:p>
      <w:pPr>
        <w:pStyle w:val="HSBody"/>
      </w:pPr>
      <w:r>
        <w:rPr>
          <w:b/>
        </w:rPr>
        <w:t>Sen. Dan Sullivan (R-AK) sits on Senate Committee on Commerce, Science, and Transportation -- direct influence on this program</w:t>
      </w:r>
    </w:p>
    <w:p>
      <w:pPr>
        <w:pStyle w:val="HSBody"/>
      </w:pPr>
      <w:r>
        <w:rPr>
          <w:b/>
        </w:rPr>
        <w:t>Sen. Dan Sullivan (R-AK) sits on Surface Transportation, Freight, Pipelines, and Safety -- direct influence on this program</w:t>
      </w:r>
    </w:p>
    <w:p>
      <w:pPr>
        <w:pStyle w:val="HSBody"/>
      </w:pPr>
      <w:r>
        <w:t>Sen. Lisa Murkowski (R-AK)</w:t>
      </w:r>
    </w:p>
    <w:p>
      <w:pPr>
        <w:pStyle w:val="HSBody"/>
      </w:pPr>
      <w:r>
        <w:rPr>
          <w:b/>
        </w:rPr>
        <w:t>Sen. Lisa Murkowski (R-AK) sits on Senate Committee on Appropriations -- direct influence on this program</w:t>
      </w:r>
    </w:p>
    <w:p>
      <w:pPr>
        <w:pStyle w:val="HSBody"/>
      </w:pPr>
      <w:r>
        <w:rPr>
          <w:b/>
        </w:rPr>
        <w:t>Sen. Lisa Murkowski (R-AK) sits on Commerce, Justice, Science, and Related Agencies -- direct influence on this program</w:t>
      </w:r>
    </w:p>
    <w:p>
      <w:pPr>
        <w:pStyle w:val="HSBody"/>
      </w:pPr>
      <w:r>
        <w:rPr>
          <w:b/>
        </w:rPr>
        <w:t>Sen. Lisa Murkowski (R-AK) sits on Energy and Water Development -- direct influence on this program</w:t>
      </w:r>
    </w:p>
    <w:p>
      <w:pPr>
        <w:pStyle w:val="HSBody"/>
      </w:pPr>
      <w:r>
        <w:rPr>
          <w:b/>
        </w:rPr>
        <w:t>Sen. Lisa Murkowski (R-AK) sits on Department of Interior, Environment, and Related Agencies -- direct influence on this program</w:t>
      </w:r>
    </w:p>
    <w:p>
      <w:pPr>
        <w:pStyle w:val="HSBody"/>
      </w:pPr>
      <w:r>
        <w:rPr>
          <w:b/>
        </w:rPr>
        <w:t>Sen. Lisa Murkowski (R-AK) sits on Senate Committee on Energy and Natural Resources -- direct influence on this program</w:t>
      </w:r>
    </w:p>
    <w:p>
      <w:pPr>
        <w:pStyle w:val="HSBody"/>
      </w:pPr>
      <w:r>
        <w:rPr>
          <w:b/>
        </w:rPr>
        <w:t>Sen. Lisa Murkowski (R-AK) sits on Senate Committee on Indian Affairs -- direct influence on this program</w:t>
      </w:r>
    </w:p>
    <w:p>
      <w:pPr>
        <w:pStyle w:val="HSBody"/>
      </w:pPr>
      <w:r>
        <w:t>Rep. Nicholas J. Begich (R-AK-AL)</w:t>
      </w:r>
    </w:p>
    <w:p>
      <w:pPr>
        <w:pStyle w:val="HSBody"/>
      </w:pPr>
      <w:r>
        <w:rPr>
          <w:b/>
        </w:rPr>
        <w:t>Rep. Nicholas J. Begich (R-AK-AL) sits on House Committee on Natural Resources -- direct influence on this program</w:t>
      </w:r>
    </w:p>
    <w:p>
      <w:pPr>
        <w:pStyle w:val="HSBody"/>
      </w:pPr>
      <w:r>
        <w:rPr>
          <w:b/>
        </w:rPr>
        <w:t>Rep. Nicholas J. Begich (R-AK-AL) sits on Energy and Mineral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35.2)</w:t>
      </w:r>
    </w:p>
    <w:p>
      <w:pPr>
        <w:pStyle w:val="HSBody"/>
      </w:pPr>
      <w:r>
        <w:t>Social Vulnerability: Relatively High (Score: 62.4)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84.8</w:t>
            </w:r>
          </w:p>
        </w:tc>
        <w:tc>
          <w:tcPr>
            <w:tcW w:type="dxa" w:w="2340"/>
            <w:shd w:fill="F2F2F2" w:val="clear"/>
          </w:tcPr>
          <w:p>
            <w:r>
              <w:t>Very High</w:t>
            </w:r>
          </w:p>
        </w:tc>
        <w:tc>
          <w:tcPr>
            <w:tcW w:type="dxa" w:w="2340"/>
            <w:shd w:fill="F2F2F2" w:val="clear"/>
          </w:tcPr>
          <w:p>
            <w:r>
              <w:t>$390,208</w:t>
            </w:r>
          </w:p>
        </w:tc>
      </w:tr>
      <w:tr>
        <w:tc>
          <w:tcPr>
            <w:tcW w:type="dxa" w:w="2340"/>
            <w:shd w:fill="FFFFFF" w:val="clear"/>
          </w:tcPr>
          <w:p>
            <w:r>
              <w:t>Avalanche</w:t>
            </w:r>
          </w:p>
        </w:tc>
        <w:tc>
          <w:tcPr>
            <w:tcW w:type="dxa" w:w="2340"/>
            <w:shd w:fill="FFFFFF" w:val="clear"/>
          </w:tcPr>
          <w:p>
            <w:r>
              <w:t>75.1</w:t>
            </w:r>
          </w:p>
        </w:tc>
        <w:tc>
          <w:tcPr>
            <w:tcW w:type="dxa" w:w="2340"/>
            <w:shd w:fill="FFFFFF" w:val="clear"/>
          </w:tcPr>
          <w:p>
            <w:r>
              <w:t>Relatively High</w:t>
            </w:r>
          </w:p>
        </w:tc>
        <w:tc>
          <w:tcPr>
            <w:tcW w:type="dxa" w:w="2340"/>
            <w:shd w:fill="FFFFFF" w:val="clear"/>
          </w:tcPr>
          <w:p>
            <w:r>
              <w:t>$2,031,536</w:t>
            </w:r>
          </w:p>
        </w:tc>
      </w:tr>
      <w:tr>
        <w:tc>
          <w:tcPr>
            <w:tcW w:type="dxa" w:w="2340"/>
            <w:shd w:fill="F2F2F2" w:val="clear"/>
          </w:tcPr>
          <w:p>
            <w:r>
              <w:t>Earthquake</w:t>
            </w:r>
          </w:p>
        </w:tc>
        <w:tc>
          <w:tcPr>
            <w:tcW w:type="dxa" w:w="2340"/>
            <w:shd w:fill="F2F2F2" w:val="clear"/>
          </w:tcPr>
          <w:p>
            <w:r>
              <w:t>69.1</w:t>
            </w:r>
          </w:p>
        </w:tc>
        <w:tc>
          <w:tcPr>
            <w:tcW w:type="dxa" w:w="2340"/>
            <w:shd w:fill="F2F2F2" w:val="clear"/>
          </w:tcPr>
          <w:p>
            <w:r>
              <w:t>Relatively High</w:t>
            </w:r>
          </w:p>
        </w:tc>
        <w:tc>
          <w:tcPr>
            <w:tcW w:type="dxa" w:w="2340"/>
            <w:shd w:fill="F2F2F2" w:val="clear"/>
          </w:tcPr>
          <w:p>
            <w:r>
              <w:t>$22,131,623</w:t>
            </w:r>
          </w:p>
        </w:tc>
      </w:tr>
      <w:tr>
        <w:tc>
          <w:tcPr>
            <w:tcW w:type="dxa" w:w="2340"/>
            <w:shd w:fill="FFFFFF" w:val="clear"/>
          </w:tcPr>
          <w:p>
            <w:r>
              <w:t>Volcanic Activity</w:t>
            </w:r>
          </w:p>
        </w:tc>
        <w:tc>
          <w:tcPr>
            <w:tcW w:type="dxa" w:w="2340"/>
            <w:shd w:fill="FFFFFF" w:val="clear"/>
          </w:tcPr>
          <w:p>
            <w:r>
              <w:t>56.7</w:t>
            </w:r>
          </w:p>
        </w:tc>
        <w:tc>
          <w:tcPr>
            <w:tcW w:type="dxa" w:w="2340"/>
            <w:shd w:fill="FFFFFF" w:val="clear"/>
          </w:tcPr>
          <w:p>
            <w:r>
              <w:t>Relatively Moderate</w:t>
            </w:r>
          </w:p>
        </w:tc>
        <w:tc>
          <w:tcPr>
            <w:tcW w:type="dxa" w:w="2340"/>
            <w:shd w:fill="FFFFFF" w:val="clear"/>
          </w:tcPr>
          <w:p>
            <w:r>
              <w:t>$144,019</w:t>
            </w:r>
          </w:p>
        </w:tc>
      </w:tr>
      <w:tr>
        <w:tc>
          <w:tcPr>
            <w:tcW w:type="dxa" w:w="2340"/>
            <w:shd w:fill="F2F2F2" w:val="clear"/>
          </w:tcPr>
          <w:p>
            <w:r>
              <w:t>Winter Weather</w:t>
            </w:r>
          </w:p>
        </w:tc>
        <w:tc>
          <w:tcPr>
            <w:tcW w:type="dxa" w:w="2340"/>
            <w:shd w:fill="F2F2F2" w:val="clear"/>
          </w:tcPr>
          <w:p>
            <w:r>
              <w:t>54.5</w:t>
            </w:r>
          </w:p>
        </w:tc>
        <w:tc>
          <w:tcPr>
            <w:tcW w:type="dxa" w:w="2340"/>
            <w:shd w:fill="F2F2F2" w:val="clear"/>
          </w:tcPr>
          <w:p>
            <w:r>
              <w:t>Relatively Moderate</w:t>
            </w:r>
          </w:p>
        </w:tc>
        <w:tc>
          <w:tcPr>
            <w:tcW w:type="dxa" w:w="2340"/>
            <w:shd w:fill="F2F2F2" w:val="clear"/>
          </w:tcPr>
          <w:p>
            <w:r>
              <w:t>$231,083</w:t>
            </w:r>
          </w:p>
        </w:tc>
      </w:tr>
    </w:tbl>
    <w:p>
      <w:pPr>
        <w:pStyle w:val="HSSection"/>
      </w:pPr>
      <w:r>
        <w:t>Hazard-to-Program Alignment</w:t>
      </w:r>
    </w:p>
    <w:p>
      <w:pPr>
        <w:pStyle w:val="HSBody"/>
      </w:pPr>
      <w:r>
        <w:t>Seldovia Village Tribe's top hazard exposures (Landslide, Avalanche, Earthquake)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Seldovia Village Tribe.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Seldovia Village Tribe's advocacy engagements during the current congressional session.</w:t>
      </w:r>
    </w:p>
    <w:p>
      <w:pPr>
        <w:pStyle w:val="HSSection"/>
      </w:pPr>
      <w:r>
        <w:t>Core Message</w:t>
      </w:r>
    </w:p>
    <w:p>
      <w:pPr>
        <w:pStyle w:val="HSBody"/>
      </w:pPr>
      <w:r>
        <w:t>Seldovia Village Tribe faces significant landslide risk. Congress has funded programs that address this risk, but administrative delivery gaps and structural barriers prevent these resources from reaching Tribal communities in AK.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Seldovia Village Tribe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Seldovia Village Tribe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