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Wrangell Cooperative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Wrangell Cooperative Association's climate risk profile and geographic context.</w:t>
      </w:r>
    </w:p>
    <w:p>
      <w:r>
        <w:br w:type="page"/>
      </w:r>
    </w:p>
    <w:p>
      <w:pPr>
        <w:pStyle w:val="Heading2"/>
      </w:pPr>
      <w:r>
        <w:t>Executive Summary</w:t>
      </w:r>
    </w:p>
    <w:p>
      <w:pPr>
        <w:pStyle w:val="HSTitle"/>
      </w:pPr>
      <w:r>
        <w:t>Wrangell Cooperative Association -- AK</w:t>
      </w:r>
    </w:p>
    <w:p>
      <w:pPr>
        <w:pStyle w:val="HSBody"/>
      </w:pPr>
      <w:r>
        <w:t>This strategy document outlines Wrangell Cooperative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$1,206,817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Wrangell Cooperative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$8,824</w:t>
            </w:r>
          </w:p>
        </w:tc>
        <w:tc>
          <w:tcPr>
            <w:tcW w:type="dxa" w:w="2340"/>
            <w:shd w:fill="F2F2F2" w:val="clear"/>
          </w:tcPr>
          <w:p>
            <w:r>
              <w:t>2020-06-01 - 2023-05-31</w:t>
            </w:r>
          </w:p>
        </w:tc>
      </w:tr>
      <w:tr>
        <w:tc>
          <w:tcPr>
            <w:tcW w:type="dxa" w:w="2340"/>
            <w:shd w:fill="FFFFFF" w:val="clear"/>
          </w:tcPr>
          <w:p>
            <w:r>
              <w:t>bia_tcr</w:t>
            </w:r>
          </w:p>
        </w:tc>
        <w:tc>
          <w:tcPr>
            <w:tcW w:type="dxa" w:w="2340"/>
            <w:shd w:fill="FFFFFF" w:val="clear"/>
          </w:tcPr>
          <w:p>
            <w:r>
              <w:t>15.156</w:t>
            </w:r>
          </w:p>
        </w:tc>
        <w:tc>
          <w:tcPr>
            <w:tcW w:type="dxa" w:w="2340"/>
            <w:shd w:fill="FFFFFF" w:val="clear"/>
          </w:tcPr>
          <w:p>
            <w:r>
              <w:t>$77,680</w:t>
            </w:r>
          </w:p>
        </w:tc>
        <w:tc>
          <w:tcPr>
            <w:tcW w:type="dxa" w:w="2340"/>
            <w:shd w:fill="FFFFFF" w:val="clear"/>
          </w:tcPr>
          <w:p>
            <w:r>
              <w:t>2023-07-11 - 2025-12-31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$222,952</w:t>
            </w:r>
          </w:p>
        </w:tc>
        <w:tc>
          <w:tcPr>
            <w:tcW w:type="dxa" w:w="2340"/>
            <w:shd w:fill="F2F2F2" w:val="clear"/>
          </w:tcPr>
          <w:p>
            <w:r>
              <w:t>2024-07-18 - 2026-09-30</w:t>
            </w:r>
          </w:p>
        </w:tc>
      </w:tr>
    </w:tbl>
    <w:p>
      <w:pPr>
        <w:pStyle w:val="HSBody"/>
      </w:pPr>
      <w:r>
        <w:rPr>
          <w:b/>
        </w:rPr>
        <w:t>Total: $309,456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Wrangell Cooperative Association generated an estimated $557,022-$742,695 in regional economic activity (BEA RIMS II methodology, output multiplier range 1.8-2.4x), supporting approximately 2-5 jobs (BLS employment requirements methodology).</w:t>
      </w:r>
    </w:p>
    <w:p>
      <w:pPr>
        <w:pStyle w:val="HSBody"/>
      </w:pPr>
      <w:r>
        <w:t>Hazard Alignment: Wrangell Cooperative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BIA Tribal Climate Resilience funding to Wrangell Cooperative Association generated an estimated $557,022-$742,695 in regional economic activity (BEA RIMS II methodology, output multiplier range 1.8-2.4x), supporting approximately 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Wrangell Cooperative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Wrangell Cooperative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Wrangell Cooperative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$494,377</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$402,984</w:t>
            </w:r>
          </w:p>
        </w:tc>
        <w:tc>
          <w:tcPr>
            <w:tcW w:type="dxa" w:w="2340"/>
            <w:shd w:fill="FFFFFF" w:val="clear"/>
          </w:tcPr>
          <w:p>
            <w:r>
              <w:t>2023-10-01 - 2026-09-30</w:t>
            </w:r>
          </w:p>
        </w:tc>
      </w:tr>
    </w:tbl>
    <w:p>
      <w:pPr>
        <w:pStyle w:val="HSBody"/>
      </w:pPr>
      <w:r>
        <w:rPr>
          <w:b/>
        </w:rPr>
        <w:t>Total: $897,361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Wrangell Cooperative Association generated an estimated $1,615,250-$2,153,666 in regional economic activity (BEA RIMS II methodology, output multiplier range 1.8-2.4x), supporting approximately 7-13 jobs (BLS employment requirements methodology).</w:t>
      </w:r>
    </w:p>
    <w:p>
      <w:pPr>
        <w:pStyle w:val="HSBody"/>
      </w:pPr>
      <w:r>
        <w:t>Hazard Alignment: Wrangell Cooperative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EPA GAP funding to Wrangell Cooperative Association generated an estimated $1,615,250-$2,153,666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Wrangell Cooperative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Wrangell Cooperative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Wrangell Cooperative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Wrangell Cooperative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Wrangell Cooperative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Wrangell Cooperative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Wrangell Cooperative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Wrangell Cooperative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Wrangell Cooperative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Wrangell Cooperative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Wrangell Cooperative Association's advocacy engagements during the current congressional session.</w:t>
      </w:r>
    </w:p>
    <w:p>
      <w:pPr>
        <w:pStyle w:val="HSSection"/>
      </w:pPr>
      <w:r>
        <w:t>Core Message</w:t>
      </w:r>
    </w:p>
    <w:p>
      <w:pPr>
        <w:pStyle w:val="HSBody"/>
      </w:pPr>
      <w:r>
        <w:t>Wrangell Cooperative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Wrangell Cooperative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Wrangell Cooperative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