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Yakutat Tlingit Tribe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Yakutat Tlingit Tribe's climate risk profile and geographic context.</w:t>
      </w:r>
    </w:p>
    <w:p>
      <w:r>
        <w:br w:type="page"/>
      </w:r>
    </w:p>
    <w:p>
      <w:pPr>
        <w:pStyle w:val="Heading2"/>
      </w:pPr>
      <w:r>
        <w:t>Executive Summary</w:t>
      </w:r>
    </w:p>
    <w:p>
      <w:pPr>
        <w:pStyle w:val="HSTitle"/>
      </w:pPr>
      <w:r>
        <w:t>Yakutat Tlingit Tribe -- AK</w:t>
      </w:r>
    </w:p>
    <w:p>
      <w:pPr>
        <w:pStyle w:val="HSBody"/>
      </w:pPr>
      <w:r>
        <w:t>This strategy document outlines Yakutat Tlingit Tribe's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$4,611,953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Yakutat Tlingit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Yakutat Tlingit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Yakutat Tlingit Tribe's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Yakutat Tlingit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Yakutat Tlingit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Yakutat Tlingit Tribe's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Yakutat Tlingit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Yakutat Tlingit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Yakutat Tlingit Tribe's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Yakutat Tlingit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Yakutat Tlingit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Yakutat Tlingit Tribe's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Yakutat Tlingit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Yakutat Tlingit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Yakutat Tlingit Tribe's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$433,360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$291,426</w:t>
            </w:r>
          </w:p>
        </w:tc>
        <w:tc>
          <w:tcPr>
            <w:tcW w:type="dxa" w:w="2340"/>
            <w:shd w:fill="FFFFFF" w:val="clear"/>
          </w:tcPr>
          <w:p>
            <w:r>
              <w:t>2024-10-01 - 2027-09-30</w:t>
            </w:r>
          </w:p>
        </w:tc>
      </w:tr>
    </w:tbl>
    <w:p>
      <w:pPr>
        <w:pStyle w:val="HSBody"/>
      </w:pPr>
      <w:r>
        <w:rPr>
          <w:b/>
        </w:rPr>
        <w:t>Total: $724,786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Yakutat Tlingit Tribe generated an estimated $1,304,615-$1,739,486 in regional economic activity (BEA RIMS II methodology, output multiplier range 1.8-2.4x), supporting approximately 6-11 jobs (BLS employment requirements methodology).</w:t>
      </w:r>
    </w:p>
    <w:p>
      <w:pPr>
        <w:pStyle w:val="HSBody"/>
      </w:pPr>
      <w:r>
        <w:t>Hazard Alignment: Yakutat Tlingit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Yakutat Tlingit Tribe's Landslide, Avalanche and Earthquake risk makes this program critical for community resilience</w:t>
      </w:r>
    </w:p>
    <w:p>
      <w:pPr>
        <w:pStyle w:val="HSCalloutDetail"/>
        <w:shd w:fill="EEF2FF" w:val="clear"/>
      </w:pPr>
      <w:r>
        <w:t>IMPACT: EPA GAP funding to Yakutat Tlingit Tribe generated an estimated $1,304,615-$1,739,486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Yakutat Tlingit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Yakutat Tlingit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Yakutat Tlingit Tribe's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Yakutat Tlingit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Yakutat Tlingit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Yakutat Tlingit Tribe's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Yakutat Tlingit Tribe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Yakutat Tlingit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Yakutat Tlingit Tribe's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Yakutat Tlingit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Yakutat Tlingit Tribe's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Yakutat Tlingit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Yakutat Tlingit Tribe's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Yakutat Tlingit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Yakutat Tlingit Tribe's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Yakutat Tlingit Tribe's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Yakutat Tlingit Tribe's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Yakutat Tlingit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Yakutat Tlingit Tribe's advocacy engagements during the current congressional session.</w:t>
      </w:r>
    </w:p>
    <w:p>
      <w:pPr>
        <w:pStyle w:val="HSSection"/>
      </w:pPr>
      <w:r>
        <w:t>Core Message</w:t>
      </w:r>
    </w:p>
    <w:p>
      <w:pPr>
        <w:pStyle w:val="HSBody"/>
      </w:pPr>
      <w:r>
        <w:t>Yakutat Tlingit Tribe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Yakutat Tlingit Tribe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Yakutat Tlingit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