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Bay Mills Indian Community, Michigan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Bay Mills Indian Community, Michigan's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Bay Mills Indian Community, Michigan -- MI</w:t>
      </w:r>
    </w:p>
    <w:p>
      <w:pPr>
        <w:pStyle w:val="HSBody"/>
      </w:pPr>
      <w:r>
        <w:t>Top Climate Hazards: Cold Wave, Winter Weather, Strong Wind</w:t>
      </w:r>
    </w:p>
    <w:p>
      <w:pPr>
        <w:pStyle w:val="HSBody"/>
      </w:pPr>
      <w:r>
        <w:t>Total Federal Climate Resilience Funding: $18,259,972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Jack Bergman (R-MI-01)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$12,664,265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$12,664,265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Bay Mills Indian Community, Michigan generated an estimated $22,795,677-$30,394,236 in regional economic activity (BEA RIMS II methodology, output multiplier range 1.8-2.4x), supporting approximately 101-190 jobs (BLS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HUD IHBG funding to Bay Mills Indian Community, Michigan generated an estimated $22,795,677-$30,394,236 in regional economic activity (BEA RIMS II methodology, output multiplier range 1.8-2.4x), supporting approximately 101-190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Bay Mills Indian Community, Michigan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Bay Mills Indian Community, Michigan's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Bay Mills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49.6)</w:t>
      </w:r>
    </w:p>
    <w:p>
      <w:pPr>
        <w:pStyle w:val="HSBody"/>
      </w:pPr>
      <w:r>
        <w:t>Social Vulnerability: Relatively Moderate (Score: 53.5)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$5,397,500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62.0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$226,748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61.6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$1,971,656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57.8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$703,150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56.7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$18,284,339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Bay Mills Indian Community, Michigan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Bay Mills Indian Community, Michigan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Bay Mills Indian Community, Michigan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