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Confederated Tribes of the Coos, Lower Umpqua and Siuslaw Indians</w:t>
      </w:r>
    </w:p>
    <w:p>
      <w:pPr>
        <w:pStyle w:val="HSBody"/>
      </w:pPr>
      <w:r>
        <w:t>Prepared for the offices of: 2 Senators, 1 Representative</w:t>
      </w:r>
    </w:p>
    <w:p>
      <w:pPr>
        <w:pStyle w:val="HSBody"/>
      </w:pPr>
      <w:r>
        <w:t>State(s): OR</w:t>
      </w:r>
    </w:p>
    <w:p>
      <w:pPr>
        <w:pStyle w:val="HSBody"/>
      </w:pPr>
      <w:r>
        <w:t>Ecoregion(s): pacific_northwest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EPA STAG</w:t>
      </w:r>
      <w:r>
        <w:t xml:space="preserve">  </w:t>
      </w:r>
      <w:r>
        <w:rPr>
          <w:color w:val="4B5563"/>
          <w:sz w:val="16"/>
        </w:rPr>
        <w:t>[Stable]</w:t>
      </w:r>
    </w:p>
    <w:p>
      <w:pPr>
        <w:pStyle w:val="HSBody"/>
      </w:pPr>
      <w:r>
        <w:t>10. DOE Indian Energy</w:t>
      </w:r>
      <w:r>
        <w:t xml:space="preserve">  </w:t>
      </w:r>
      <w:r>
        <w:rPr>
          <w:color w:val="4B5563"/>
          <w:sz w:val="16"/>
        </w:rPr>
        <w:t>[Uncertain]</w:t>
      </w:r>
    </w:p>
    <w:p>
      <w:pPr>
        <w:pStyle w:val="HSBody"/>
      </w:pPr>
      <w:r>
        <w:t>11. HUD IHBG</w:t>
      </w:r>
      <w:r>
        <w:t xml:space="preserve">  </w:t>
      </w:r>
      <w:r>
        <w:rPr>
          <w:color w:val="4B5563"/>
          <w:sz w:val="16"/>
        </w:rPr>
        <w:t>[Stable]</w:t>
      </w:r>
    </w:p>
    <w:p>
      <w:pPr>
        <w:pStyle w:val="HSBody"/>
      </w:pPr>
      <w:r>
        <w:t>12. Tribal Community Resilience Annual Awards</w:t>
      </w:r>
      <w:r>
        <w:t xml:space="preserve">  </w:t>
      </w:r>
      <w:r>
        <w:rPr>
          <w:color w:val="4B5563"/>
          <w:sz w:val="16"/>
        </w:rPr>
        <w:t>[Stable]</w:t>
      </w:r>
    </w:p>
    <w:p>
      <w:pPr>
        <w:pStyle w:val="HSBody"/>
      </w:pPr>
      <w:r>
        <w:t>This packet contains 12 program analyses tailored to Confederated Tribes of the Coos, Lower Umpqua and Siuslaw Indians's climate risk profile and geographic context.</w:t>
      </w:r>
    </w:p>
    <w:p>
      <w:r>
        <w:br w:type="page"/>
      </w:r>
    </w:p>
    <w:p>
      <w:pPr>
        <w:pStyle w:val="Heading2"/>
      </w:pPr>
      <w:r>
        <w:t>Executive Summary</w:t>
      </w:r>
    </w:p>
    <w:p>
      <w:pPr>
        <w:pStyle w:val="HSTitle"/>
      </w:pPr>
      <w:r>
        <w:t>Confederated Tribes of the Coos, Lower Umpqua and Siuslaw Indians -- OR</w:t>
      </w:r>
    </w:p>
    <w:p>
      <w:pPr>
        <w:pStyle w:val="HSBody"/>
      </w:pPr>
      <w:r>
        <w:t>Top Climate Hazards: Landslide, Earthquake, Wildfire</w:t>
      </w:r>
    </w:p>
    <w:p>
      <w:pPr>
        <w:pStyle w:val="HSBody"/>
      </w:pPr>
      <w:r>
        <w:t>Total Federal Climate Resilience Funding: $63,239,427</w:t>
      </w:r>
    </w:p>
    <w:p>
      <w:pPr>
        <w:pStyle w:val="HSBody"/>
      </w:pPr>
      <w:r>
        <w:t>7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Ron Wyden (D-OR)</w:t>
            </w:r>
          </w:p>
        </w:tc>
        <w:tc>
          <w:tcPr>
            <w:tcW w:type="dxa" w:w="1872"/>
            <w:shd w:fill="F2F2F2" w:val="clear"/>
          </w:tcPr>
          <w:p>
            <w:r>
              <w:t>Senator</w:t>
            </w:r>
          </w:p>
        </w:tc>
        <w:tc>
          <w:tcPr>
            <w:tcW w:type="dxa" w:w="1872"/>
            <w:shd w:fill="F2F2F2" w:val="clear"/>
          </w:tcPr>
          <w:p>
            <w:r>
              <w:t>OR</w:t>
            </w:r>
          </w:p>
        </w:tc>
        <w:tc>
          <w:tcPr>
            <w:tcW w:type="dxa" w:w="1872"/>
            <w:shd w:fill="F2F2F2" w:val="clear"/>
          </w:tcPr>
          <w:p>
            <w:r>
              <w:t>At-Large</w:t>
            </w:r>
          </w:p>
        </w:tc>
        <w:tc>
          <w:tcPr>
            <w:tcW w:type="dxa" w:w="1872"/>
            <w:shd w:fill="F2F2F2" w:val="clear"/>
          </w:tcPr>
          <w:p>
            <w:r>
              <w:t>Senate Committee on Energy and Natural Resources; Energy</w:t>
            </w:r>
          </w:p>
        </w:tc>
      </w:tr>
      <w:tr>
        <w:tc>
          <w:tcPr>
            <w:tcW w:type="dxa" w:w="1872"/>
            <w:shd w:fill="FFFFFF" w:val="clear"/>
          </w:tcPr>
          <w:p>
            <w:r>
              <w:t>Sen. Jeff Merkley (D-OR)</w:t>
            </w:r>
          </w:p>
        </w:tc>
        <w:tc>
          <w:tcPr>
            <w:tcW w:type="dxa" w:w="1872"/>
            <w:shd w:fill="FFFFFF" w:val="clear"/>
          </w:tcPr>
          <w:p>
            <w:r>
              <w:t>Senator</w:t>
            </w:r>
          </w:p>
        </w:tc>
        <w:tc>
          <w:tcPr>
            <w:tcW w:type="dxa" w:w="1872"/>
            <w:shd w:fill="FFFFFF" w:val="clear"/>
          </w:tcPr>
          <w:p>
            <w:r>
              <w:t>OR</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Commerce, Justice, Science, and Related Agencies; Energy and Water Development; Department of Interior, Environment, and Related Agencies</w:t>
            </w:r>
          </w:p>
        </w:tc>
      </w:tr>
      <w:tr>
        <w:tc>
          <w:tcPr>
            <w:tcW w:type="dxa" w:w="1872"/>
            <w:shd w:fill="F2F2F2" w:val="clear"/>
          </w:tcPr>
          <w:p>
            <w:r>
              <w:t>Rep. Val T. Hoyle (D-OR-04)</w:t>
            </w:r>
          </w:p>
        </w:tc>
        <w:tc>
          <w:tcPr>
            <w:tcW w:type="dxa" w:w="1872"/>
            <w:shd w:fill="F2F2F2" w:val="clear"/>
          </w:tcPr>
          <w:p>
            <w:r>
              <w:t>Representative</w:t>
            </w:r>
          </w:p>
        </w:tc>
        <w:tc>
          <w:tcPr>
            <w:tcW w:type="dxa" w:w="1872"/>
            <w:shd w:fill="F2F2F2" w:val="clear"/>
          </w:tcPr>
          <w:p>
            <w:r>
              <w:t>OR</w:t>
            </w:r>
          </w:p>
        </w:tc>
        <w:tc>
          <w:tcPr>
            <w:tcW w:type="dxa" w:w="1872"/>
            <w:shd w:fill="F2F2F2" w:val="clear"/>
          </w:tcPr>
          <w:p>
            <w:r>
              <w:t>4</w:t>
            </w:r>
          </w:p>
        </w:tc>
        <w:tc>
          <w:tcPr>
            <w:tcW w:type="dxa" w:w="1872"/>
            <w:shd w:fill="F2F2F2" w:val="clear"/>
          </w:tcPr>
          <w:p>
            <w:r>
              <w:t>House Committee on Natural Resources</w:t>
            </w:r>
          </w:p>
        </w:tc>
      </w:tr>
    </w:tbl>
    <w:p>
      <w:pPr>
        <w:pStyle w:val="HSBody"/>
      </w:pPr>
      <w:r>
        <w:t>3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Coos, Lower Umpqua and Siuslaw Indians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Confederated Tribes of the Coos, Lower Umpqua and Siuslaw Indians's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Confederated Tribes of the Coos, Lower Umpqua and Siuslaw Indians's Landslide, Earthquake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$148,621</w:t>
            </w:r>
          </w:p>
        </w:tc>
        <w:tc>
          <w:tcPr>
            <w:tcW w:type="dxa" w:w="2340"/>
            <w:shd w:fill="F2F2F2" w:val="clear"/>
          </w:tcPr>
          <w:p>
            <w:r>
              <w:t>2018-09-01 - 2021-01-01</w:t>
            </w:r>
          </w:p>
        </w:tc>
      </w:tr>
      <w:tr>
        <w:tc>
          <w:tcPr>
            <w:tcW w:type="dxa" w:w="2340"/>
            <w:shd w:fill="FFFFFF" w:val="clear"/>
          </w:tcPr>
          <w:p>
            <w:r>
              <w:t>bia_tcr</w:t>
            </w:r>
          </w:p>
        </w:tc>
        <w:tc>
          <w:tcPr>
            <w:tcW w:type="dxa" w:w="2340"/>
            <w:shd w:fill="FFFFFF" w:val="clear"/>
          </w:tcPr>
          <w:p>
            <w:r>
              <w:t>15.156</w:t>
            </w:r>
          </w:p>
        </w:tc>
        <w:tc>
          <w:tcPr>
            <w:tcW w:type="dxa" w:w="2340"/>
            <w:shd w:fill="FFFFFF" w:val="clear"/>
          </w:tcPr>
          <w:p>
            <w:r>
              <w:t>$14,925</w:t>
            </w:r>
          </w:p>
        </w:tc>
        <w:tc>
          <w:tcPr>
            <w:tcW w:type="dxa" w:w="2340"/>
            <w:shd w:fill="FFFFFF" w:val="clear"/>
          </w:tcPr>
          <w:p>
            <w:r>
              <w:t>2018-08-28 - 2019-09-30</w:t>
            </w:r>
          </w:p>
        </w:tc>
      </w:tr>
      <w:tr>
        <w:tc>
          <w:tcPr>
            <w:tcW w:type="dxa" w:w="2340"/>
            <w:shd w:fill="F2F2F2" w:val="clear"/>
          </w:tcPr>
          <w:p>
            <w:r>
              <w:t>bia_tcr</w:t>
            </w:r>
          </w:p>
        </w:tc>
        <w:tc>
          <w:tcPr>
            <w:tcW w:type="dxa" w:w="2340"/>
            <w:shd w:fill="F2F2F2" w:val="clear"/>
          </w:tcPr>
          <w:p>
            <w:r>
              <w:t>15.156</w:t>
            </w:r>
          </w:p>
        </w:tc>
        <w:tc>
          <w:tcPr>
            <w:tcW w:type="dxa" w:w="2340"/>
            <w:shd w:fill="F2F2F2" w:val="clear"/>
          </w:tcPr>
          <w:p>
            <w:r>
              <w:t>$7,715</w:t>
            </w:r>
          </w:p>
        </w:tc>
        <w:tc>
          <w:tcPr>
            <w:tcW w:type="dxa" w:w="2340"/>
            <w:shd w:fill="F2F2F2" w:val="clear"/>
          </w:tcPr>
          <w:p>
            <w:r>
              <w:t>2018-10-01 - 2019-10-31</w:t>
            </w:r>
          </w:p>
        </w:tc>
      </w:tr>
    </w:tbl>
    <w:p>
      <w:pPr>
        <w:pStyle w:val="HSBody"/>
      </w:pPr>
      <w:r>
        <w:rPr>
          <w:b/>
        </w:rPr>
        <w:t>Total: $171,261</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BIA Tribal Climate Resilience funding to Confederated Tribes of the Coos, Lower Umpqua and Siuslaw Indians generated an estimated $308,270-$411,026 in regional economic activity (BEA RIMS II methodology, output multiplier range 1.8-2.4x), supporting approximately 1-3 jobs (BLS employment requirements methodology).</w:t>
      </w:r>
    </w:p>
    <w:p>
      <w:pPr>
        <w:pStyle w:val="HSBody"/>
      </w:pPr>
      <w:r>
        <w:t>Hazard Alignment: Confederated Tribes of the Coos, Lower Umpqua and Siuslaw Indians's landslide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Confederated Tribes of the Coos, Lower Umpqua and Siuslaw Indians's Landslide, Earthquake and Wildfire risk makes this program critical for community resilience</w:t>
      </w:r>
    </w:p>
    <w:p>
      <w:pPr>
        <w:pStyle w:val="HSCalloutDetail"/>
        <w:shd w:fill="EEF2FF" w:val="clear"/>
      </w:pPr>
      <w:r>
        <w:t>IMPACT: BIA Tribal Climate Resilience funding to Confederated Tribes of the Coos, Lower Umpqua and Siuslaw Indians generated an estimated $308,270-$411,026 in regional economic activity (BEA RIMS II methodology, output multiplier range 1.8-2.4x), supporting approximately 1-3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Confederated Tribes of the Coos, Lower Umpqua and Siuslaw Indians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Confederated Tribes of the Coos, Lower Umpqua and Siuslaw Indians's landslide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Confederated Tribes of the Coos, Lower Umpqua and Siuslaw Indians's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Coos, Lower Umpqua and Siuslaw Indians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Confederated Tribes of the Coos, Lower Umpqua and Siuslaw Indians's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Confederated Tribes of the Coos, Lower Umpqua and Siuslaw Indians's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Confederated Tribes of the Coos, Lower Umpqua and Siuslaw Indians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Confederated Tribes of the Coos, Lower Umpqua and Siuslaw Indians's landslide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Confederated Tribes of the Coos, Lower Umpqua and Siuslaw Indians's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Confederated Tribes of the Coos, Lower Umpqua and Siuslaw Indians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Confederated Tribes of the Coos, Lower Umpqua and Siuslaw Indians's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Confederated Tribes of the Coos, Lower Umpqua and Siuslaw Indians's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Confederated Tribes of the Coos, Lower Umpqua and Siuslaw Indians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Confederated Tribes of the Coos, Lower Umpqua and Siuslaw Indians's landslide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Confederated Tribes of the Coos, Lower Umpqua and Siuslaw Indians's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Confederated Tribes of the Coos, Lower Umpqua and Siuslaw Indians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Confederated Tribes of the Coos, Lower Umpqua and Siuslaw Indians's landslide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Confederated Tribes of the Coos, Lower Umpqua and Siuslaw Indians's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Confederated Tribes of the Coos, Lower Umpqua and Siuslaw Indians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Confederated Tribes of the Coos, Lower Umpqua and Siuslaw Indians's landslide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Confederated Tribes of the Coos, Lower Umpqua and Siuslaw Indians's Landslide, Earthquake and Wildfire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Confederated Tribes of the Coos, Lower Umpqua and Siuslaw Indians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Confederated Tribes of the Coos, Lower Umpqua and Siuslaw Indians's landslide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Confederated Tribes of the Coos, Lower Umpqua and Siuslaw Indians's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$43,185,665</w:t>
            </w:r>
          </w:p>
        </w:tc>
        <w:tc>
          <w:tcPr>
            <w:tcW w:type="dxa" w:w="2340"/>
            <w:shd w:fill="F2F2F2" w:val="clear"/>
          </w:tcPr>
          <w:p>
            <w:r>
              <w:t>2014-04-04 - 2034-09-30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$17,292,873</w:t>
            </w:r>
          </w:p>
        </w:tc>
        <w:tc>
          <w:tcPr>
            <w:tcW w:type="dxa" w:w="2340"/>
            <w:shd w:fill="FFFFFF" w:val="clear"/>
          </w:tcPr>
          <w:p>
            <w:r>
              <w:t>2012-01-06 - 2034-09-30</w:t>
            </w:r>
          </w:p>
        </w:tc>
      </w:tr>
      <w:tr>
        <w:tc>
          <w:tcPr>
            <w:tcW w:type="dxa" w:w="2340"/>
            <w:shd w:fill="F2F2F2" w:val="clear"/>
          </w:tcPr>
          <w:p>
            <w:r>
              <w:t>hud_ihbg</w:t>
            </w:r>
          </w:p>
        </w:tc>
        <w:tc>
          <w:tcPr>
            <w:tcW w:type="dxa" w:w="2340"/>
            <w:shd w:fill="F2F2F2" w:val="clear"/>
          </w:tcPr>
          <w:p>
            <w:r>
              <w:t>14.867</w:t>
            </w:r>
          </w:p>
        </w:tc>
        <w:tc>
          <w:tcPr>
            <w:tcW w:type="dxa" w:w="2340"/>
            <w:shd w:fill="F2F2F2" w:val="clear"/>
          </w:tcPr>
          <w:p>
            <w:r>
              <w:t>$1,943,634</w:t>
            </w:r>
          </w:p>
        </w:tc>
        <w:tc>
          <w:tcPr>
            <w:tcW w:type="dxa" w:w="2340"/>
            <w:shd w:fill="F2F2F2" w:val="clear"/>
          </w:tcPr>
          <w:p>
            <w:r>
              <w:t>2021-04-22 - 2026-09-30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$645,994</w:t>
            </w:r>
          </w:p>
        </w:tc>
        <w:tc>
          <w:tcPr>
            <w:tcW w:type="dxa" w:w="2340"/>
            <w:shd w:fill="FFFFFF" w:val="clear"/>
          </w:tcPr>
          <w:p>
            <w:r>
              <w:t>2022-08-19 - 2026-09-30</w:t>
            </w:r>
          </w:p>
        </w:tc>
      </w:tr>
    </w:tbl>
    <w:p>
      <w:pPr>
        <w:pStyle w:val="HSBody"/>
      </w:pPr>
      <w:r>
        <w:rPr>
          <w:b/>
        </w:rPr>
        <w:t>Total: $63,068,166</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HUD IHBG funding to Confederated Tribes of the Coos, Lower Umpqua and Siuslaw Indians generated an estimated $113,522,699-$151,363,598 in regional economic activity (BEA RIMS II methodology, output multiplier range 1.8-2.4x), supporting approximately 505-946 jobs (BLS employment requirements methodology).</w:t>
      </w:r>
    </w:p>
    <w:p>
      <w:pPr>
        <w:pStyle w:val="HSBody"/>
      </w:pPr>
      <w:r>
        <w:t>Hazard Alignment: Confederated Tribes of the Coos, Lower Umpqua and Siuslaw Indians's landslide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Confederated Tribes of the Coos, Lower Umpqua and Siuslaw Indians's Landslide, Earthquake and Wildfire risk makes this program critical for community resilience</w:t>
      </w:r>
    </w:p>
    <w:p>
      <w:pPr>
        <w:pStyle w:val="HSCalloutDetail"/>
        <w:shd w:fill="EEF2FF" w:val="clear"/>
      </w:pPr>
      <w:r>
        <w:t>IMPACT: HUD IHBG funding to Confederated Tribes of the Coos, Lower Umpqua and Siuslaw Indians generated an estimated $113,522,699-$151,363,598 in regional economic activity (BEA RIMS II methodology, output multiplier range 1.8-2.4x), supporting approximately 505-946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Confederated Tribes of the Coos, Lower Umpqua and Siuslaw Indians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Confederated Tribes of the Coos, Lower Umpqua and Siuslaw Indians's landslide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Confederated Tribes of the Coos, Lower Umpqua and Siuslaw Indians's Landslide, Earthquake and Wildfire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High (Score: 63.4)</w:t>
      </w:r>
    </w:p>
    <w:p>
      <w:pPr>
        <w:pStyle w:val="HSBody"/>
      </w:pPr>
      <w:r>
        <w:t>Social Vulnerability: Relatively Moderate (Score: 48.0)</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79.4</w:t>
            </w:r>
          </w:p>
        </w:tc>
        <w:tc>
          <w:tcPr>
            <w:tcW w:type="dxa" w:w="2340"/>
            <w:shd w:fill="F2F2F2" w:val="clear"/>
          </w:tcPr>
          <w:p>
            <w:r>
              <w:t>Relatively High</w:t>
            </w:r>
          </w:p>
        </w:tc>
        <w:tc>
          <w:tcPr>
            <w:tcW w:type="dxa" w:w="2340"/>
            <w:shd w:fill="F2F2F2" w:val="clear"/>
          </w:tcPr>
          <w:p>
            <w:r>
              <w:t>$63,223</w:t>
            </w:r>
          </w:p>
        </w:tc>
      </w:tr>
      <w:tr>
        <w:tc>
          <w:tcPr>
            <w:tcW w:type="dxa" w:w="2340"/>
            <w:shd w:fill="FFFFFF" w:val="clear"/>
          </w:tcPr>
          <w:p>
            <w:r>
              <w:t>Earthquake</w:t>
            </w:r>
          </w:p>
        </w:tc>
        <w:tc>
          <w:tcPr>
            <w:tcW w:type="dxa" w:w="2340"/>
            <w:shd w:fill="FFFFFF" w:val="clear"/>
          </w:tcPr>
          <w:p>
            <w:r>
              <w:t>78.8</w:t>
            </w:r>
          </w:p>
        </w:tc>
        <w:tc>
          <w:tcPr>
            <w:tcW w:type="dxa" w:w="2340"/>
            <w:shd w:fill="FFFFFF" w:val="clear"/>
          </w:tcPr>
          <w:p>
            <w:r>
              <w:t>Relatively High</w:t>
            </w:r>
          </w:p>
        </w:tc>
        <w:tc>
          <w:tcPr>
            <w:tcW w:type="dxa" w:w="2340"/>
            <w:shd w:fill="FFFFFF" w:val="clear"/>
          </w:tcPr>
          <w:p>
            <w:r>
              <w:t>$33,264,436</w:t>
            </w:r>
          </w:p>
        </w:tc>
      </w:tr>
      <w:tr>
        <w:tc>
          <w:tcPr>
            <w:tcW w:type="dxa" w:w="2340"/>
            <w:shd w:fill="F2F2F2" w:val="clear"/>
          </w:tcPr>
          <w:p>
            <w:r>
              <w:t>Wildfire</w:t>
            </w:r>
          </w:p>
        </w:tc>
        <w:tc>
          <w:tcPr>
            <w:tcW w:type="dxa" w:w="2340"/>
            <w:shd w:fill="F2F2F2" w:val="clear"/>
          </w:tcPr>
          <w:p>
            <w:r>
              <w:t>78.6</w:t>
            </w:r>
          </w:p>
        </w:tc>
        <w:tc>
          <w:tcPr>
            <w:tcW w:type="dxa" w:w="2340"/>
            <w:shd w:fill="F2F2F2" w:val="clear"/>
          </w:tcPr>
          <w:p>
            <w:r>
              <w:t>Relatively High</w:t>
            </w:r>
          </w:p>
        </w:tc>
        <w:tc>
          <w:tcPr>
            <w:tcW w:type="dxa" w:w="2340"/>
            <w:shd w:fill="F2F2F2" w:val="clear"/>
          </w:tcPr>
          <w:p>
            <w:r>
              <w:t>$3,509,495</w:t>
            </w:r>
          </w:p>
        </w:tc>
      </w:tr>
      <w:tr>
        <w:tc>
          <w:tcPr>
            <w:tcW w:type="dxa" w:w="2340"/>
            <w:shd w:fill="FFFFFF" w:val="clear"/>
          </w:tcPr>
          <w:p>
            <w:r>
              <w:t>Volcanic Activity</w:t>
            </w:r>
          </w:p>
        </w:tc>
        <w:tc>
          <w:tcPr>
            <w:tcW w:type="dxa" w:w="2340"/>
            <w:shd w:fill="FFFFFF" w:val="clear"/>
          </w:tcPr>
          <w:p>
            <w:r>
              <w:t>65.6</w:t>
            </w:r>
          </w:p>
        </w:tc>
        <w:tc>
          <w:tcPr>
            <w:tcW w:type="dxa" w:w="2340"/>
            <w:shd w:fill="FFFFFF" w:val="clear"/>
          </w:tcPr>
          <w:p>
            <w:r>
              <w:t>Relatively High</w:t>
            </w:r>
          </w:p>
        </w:tc>
        <w:tc>
          <w:tcPr>
            <w:tcW w:type="dxa" w:w="2340"/>
            <w:shd w:fill="FFFFFF" w:val="clear"/>
          </w:tcPr>
          <w:p>
            <w:r>
              <w:t>$58,410</w:t>
            </w:r>
          </w:p>
        </w:tc>
      </w:tr>
      <w:tr>
        <w:tc>
          <w:tcPr>
            <w:tcW w:type="dxa" w:w="2340"/>
            <w:shd w:fill="F2F2F2" w:val="clear"/>
          </w:tcPr>
          <w:p>
            <w:r>
              <w:t>Inland Flooding</w:t>
            </w:r>
          </w:p>
        </w:tc>
        <w:tc>
          <w:tcPr>
            <w:tcW w:type="dxa" w:w="2340"/>
            <w:shd w:fill="F2F2F2" w:val="clear"/>
          </w:tcPr>
          <w:p>
            <w:r>
              <w:t>63.5</w:t>
            </w:r>
          </w:p>
        </w:tc>
        <w:tc>
          <w:tcPr>
            <w:tcW w:type="dxa" w:w="2340"/>
            <w:shd w:fill="F2F2F2" w:val="clear"/>
          </w:tcPr>
          <w:p>
            <w:r>
              <w:t>Relatively High</w:t>
            </w:r>
          </w:p>
        </w:tc>
        <w:tc>
          <w:tcPr>
            <w:tcW w:type="dxa" w:w="2340"/>
            <w:shd w:fill="F2F2F2" w:val="clear"/>
          </w:tcPr>
          <w:p>
            <w:r>
              <w:t>$23,653,105</w:t>
            </w:r>
          </w:p>
        </w:tc>
      </w:tr>
    </w:tbl>
    <w:p>
      <w:r>
        <w:br w:type="page"/>
      </w:r>
    </w:p>
    <w:p>
      <w:pPr>
        <w:pStyle w:val="Heading2"/>
      </w:pPr>
      <w:r>
        <w:t>Structural Policy Asks</w:t>
      </w:r>
    </w:p>
    <w:p>
      <w:pPr>
        <w:pStyle w:val="HSBody"/>
      </w:pPr>
      <w:r>
        <w:t>The following structural policy changes would advance climate resilience funding for Confederated Tribes of the Coos, Lower Umpqua and Siuslaw Indians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Appendix: Additional Programs</w:t>
      </w:r>
    </w:p>
    <w:p>
      <w:pPr>
        <w:pStyle w:val="HSBody"/>
      </w:pPr>
      <w:r>
        <w:t>The following programs were assessed as lower priority for Confederated Tribes of the Coos, Lower Umpqua and Siuslaw Indians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Confederated Tribes of the Coos, Lower Umpqua and Siuslaw Indians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