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Federated Indians of Graton Rancheria,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Federated Indians of Graton Rancheria, California's climate risk profile and geographic context.</w:t>
      </w:r>
    </w:p>
    <w:p>
      <w:r>
        <w:br w:type="page"/>
      </w:r>
    </w:p>
    <w:p>
      <w:pPr>
        <w:pStyle w:val="Heading2"/>
      </w:pPr>
      <w:r>
        <w:t>Executive Summary</w:t>
      </w:r>
    </w:p>
    <w:p>
      <w:pPr>
        <w:pStyle w:val="HSTitle"/>
      </w:pPr>
      <w:r>
        <w:t>Federated Indians of Graton Rancheria, California -- CA</w:t>
      </w:r>
    </w:p>
    <w:p>
      <w:pPr>
        <w:pStyle w:val="HSBody"/>
      </w:pPr>
      <w:r>
        <w:t>Top Climate Hazards: Wildfire, Earthquake, Landslide</w:t>
      </w:r>
    </w:p>
    <w:p>
      <w:pPr>
        <w:pStyle w:val="HSBody"/>
      </w:pPr>
      <w:r>
        <w:t>Total Federal Climate Resilience Funding: $19,003,225</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$140,800</w:t>
            </w:r>
          </w:p>
        </w:tc>
        <w:tc>
          <w:tcPr>
            <w:tcW w:type="dxa" w:w="2340"/>
            <w:shd w:fill="F2F2F2" w:val="clear"/>
          </w:tcPr>
          <w:p>
            <w:r>
              <w:t>2021-08-16 - 2024-08-15</w:t>
            </w:r>
          </w:p>
        </w:tc>
      </w:tr>
    </w:tbl>
    <w:p>
      <w:pPr>
        <w:pStyle w:val="HSBody"/>
      </w:pPr>
      <w:r>
        <w:rPr>
          <w:b/>
        </w:rPr>
        <w:t>Total: $140,800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Federated Indians of Graton Rancheria, California generated an estimated $253,440-$337,920 in regional economic activity (BEA RIMS II methodology, output multiplier range 1.8-2.4x), supporting approximately 1-2 jobs (BLS employment requirements methodology).</w:t>
      </w:r>
    </w:p>
    <w:p>
      <w:pPr>
        <w:pStyle w:val="HSBody"/>
      </w:pPr>
      <w:r>
        <w:t>Hazard Alignment: Federated Indians of Graton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BIA Tribal Climate Resilience funding to Federated Indians of Graton Rancheria, California generated an estimated $253,440-$337,920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$512,470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$267,953</w:t>
            </w:r>
          </w:p>
        </w:tc>
        <w:tc>
          <w:tcPr>
            <w:tcW w:type="dxa" w:w="2340"/>
            <w:shd w:fill="FFFFFF" w:val="clear"/>
          </w:tcPr>
          <w:p>
            <w:r>
              <w:t>2017-10-01 - 2021-09-30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$124,624</w:t>
            </w:r>
          </w:p>
        </w:tc>
        <w:tc>
          <w:tcPr>
            <w:tcW w:type="dxa" w:w="2340"/>
            <w:shd w:fill="F2F2F2" w:val="clear"/>
          </w:tcPr>
          <w:p>
            <w:r>
              <w:t>2025-10-01 - 2026-09-30</w:t>
            </w:r>
          </w:p>
        </w:tc>
      </w:tr>
    </w:tbl>
    <w:p>
      <w:pPr>
        <w:pStyle w:val="HSBody"/>
      </w:pPr>
      <w:r>
        <w:rPr>
          <w:b/>
        </w:rPr>
        <w:t>Total: $905,047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Federated Indians of Graton Rancheria, California generated an estimated $1,629,085-$2,172,113 in regional economic activity (BEA RIMS II methodology, output multiplier range 1.8-2.4x), supporting approximately 7-14 jobs (BLS employment requirements methodology).</w:t>
      </w:r>
    </w:p>
    <w:p>
      <w:pPr>
        <w:pStyle w:val="HSBody"/>
      </w:pPr>
      <w:r>
        <w:t>Hazard Alignment: Federated Indians of Graton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EPA GAP funding to Federated Indians of Graton Rancheria, California generated an estimated $1,629,085-$2,172,113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$1,921,336</w:t>
            </w:r>
          </w:p>
        </w:tc>
        <w:tc>
          <w:tcPr>
            <w:tcW w:type="dxa" w:w="2340"/>
            <w:shd w:fill="F2F2F2" w:val="clear"/>
          </w:tcPr>
          <w:p>
            <w:r>
              <w:t>2017-09-30 - 2023-04-30</w:t>
            </w:r>
          </w:p>
        </w:tc>
      </w:tr>
    </w:tbl>
    <w:p>
      <w:pPr>
        <w:pStyle w:val="HSBody"/>
      </w:pPr>
      <w:r>
        <w:rPr>
          <w:b/>
        </w:rPr>
        <w:t>Total: $1,921,336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Federated Indians of Graton Rancheria, California generated an estimated $3,458,404-$4,611,206 in regional economic activity (BEA RIMS II methodology, output multiplier range 1.8-2.4x), supporting approximately 15-29 jobs (BLS employment requirements methodology).</w:t>
      </w:r>
    </w:p>
    <w:p>
      <w:pPr>
        <w:pStyle w:val="HSBody"/>
      </w:pPr>
      <w:r>
        <w:t>Hazard Alignment: Federated Indians of Graton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DOE Indian Energy funding to Federated Indians of Graton Rancheria, California generated an estimated $3,458,404-$4,611,206 in regional economic activity (BEA RIMS II methodology, output multiplier range 1.8-2.4x), supporting approximately 15-29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$15,553,103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$482,939</w:t>
            </w:r>
          </w:p>
        </w:tc>
        <w:tc>
          <w:tcPr>
            <w:tcW w:type="dxa" w:w="2340"/>
            <w:shd w:fill="FFFFFF" w:val="clear"/>
          </w:tcPr>
          <w:p>
            <w:r>
              <w:t>2021-04-22 - 2026-09-30</w:t>
            </w:r>
          </w:p>
        </w:tc>
      </w:tr>
    </w:tbl>
    <w:p>
      <w:pPr>
        <w:pStyle w:val="HSBody"/>
      </w:pPr>
      <w:r>
        <w:rPr>
          <w:b/>
        </w:rPr>
        <w:t>Total: $16,036,042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Federated Indians of Graton Rancheria, California generated an estimated $28,864,876-$38,486,501 in regional economic activity (BEA RIMS II methodology, output multiplier range 1.8-2.4x), supporting approximately 128-241 jobs (BLS employment requirements methodology).</w:t>
      </w:r>
    </w:p>
    <w:p>
      <w:pPr>
        <w:pStyle w:val="HSBody"/>
      </w:pPr>
      <w:r>
        <w:t>Hazard Alignment: Federated Indians of Graton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HUD IHBG funding to Federated Indians of Graton Rancheria, California generated an estimated $28,864,876-$38,486,501 in regional economic activity (BEA RIMS II methodology, output multiplier range 1.8-2.4x), supporting approximately 128-241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Federated Indians of Graton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Federated Indians of Graton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Federated Indians of Graton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