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Little River Band of Ottawa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Little River Band of Ottawa Indians, Michigan's climate risk profile and geographic context.</w:t>
      </w:r>
    </w:p>
    <w:p>
      <w:r>
        <w:br w:type="page"/>
      </w:r>
    </w:p>
    <w:p>
      <w:pPr>
        <w:pStyle w:val="Heading2"/>
      </w:pPr>
      <w:r>
        <w:t>Executive Summary</w:t>
      </w:r>
    </w:p>
    <w:p>
      <w:pPr>
        <w:pStyle w:val="HSTitle"/>
      </w:pPr>
      <w:r>
        <w:t>Little River Band of Ottawa Indians, Michigan -- MI</w:t>
      </w:r>
    </w:p>
    <w:p>
      <w:pPr>
        <w:pStyle w:val="HSBody"/>
      </w:pPr>
      <w:r>
        <w:t>Top Climate Hazards: Cold Wave, Winter Weather, Strong Wind</w:t>
      </w:r>
    </w:p>
    <w:p>
      <w:pPr>
        <w:pStyle w:val="HSBody"/>
      </w:pPr>
      <w:r>
        <w:t>Total Federal Climate Resilience Funding: $6,389,583</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$5,776,583</w:t>
            </w:r>
          </w:p>
        </w:tc>
        <w:tc>
          <w:tcPr>
            <w:tcW w:type="dxa" w:w="2340"/>
            <w:shd w:fill="F2F2F2" w:val="clear"/>
          </w:tcPr>
          <w:p>
            <w:r>
              <w:t>2012-01-06 - 2034-09-30</w:t>
            </w:r>
          </w:p>
        </w:tc>
      </w:tr>
    </w:tbl>
    <w:p>
      <w:pPr>
        <w:pStyle w:val="HSBody"/>
      </w:pPr>
      <w:r>
        <w:rPr>
          <w:b/>
        </w:rPr>
        <w:t>Total: $5,776,583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Body"/>
      </w:pPr>
      <w:r>
        <w:t>Hazard Alignment: Little River Band of Ottawa Indians,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Little River Band of Ottawa Indians,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Little River Band of Ottawa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Little River Band of Ottawa Indians,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River Band of Ottawa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