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Lummi Tribe of the Lummi Reservation</w:t>
      </w:r>
    </w:p>
    <w:p>
      <w:pPr>
        <w:pStyle w:val="HSBody"/>
      </w:pPr>
      <w:r>
        <w:t>Prepared for the offices of: 2 Senators, 1 Representative</w:t>
      </w:r>
    </w:p>
    <w:p>
      <w:pPr>
        <w:pStyle w:val="HSBody"/>
      </w:pPr>
      <w:r>
        <w:t>State(s): WA</w:t>
      </w:r>
    </w:p>
    <w:p>
      <w:pPr>
        <w:pStyle w:val="HSBody"/>
      </w:pPr>
      <w:r>
        <w:t>Ecoregion(s): pacific_northwest</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EPA STAG</w:t>
      </w:r>
      <w:r>
        <w:t xml:space="preserve">  </w:t>
      </w:r>
      <w:r>
        <w:rPr>
          <w:color w:val="4B5563"/>
          <w:sz w:val="16"/>
        </w:rPr>
        <w:t>[Stable]</w:t>
      </w:r>
    </w:p>
    <w:p>
      <w:pPr>
        <w:pStyle w:val="HSBody"/>
      </w:pPr>
      <w:r>
        <w:t>12. Tribal Community Resilience Annual Awards</w:t>
      </w:r>
      <w:r>
        <w:t xml:space="preserve">  </w:t>
      </w:r>
      <w:r>
        <w:rPr>
          <w:color w:val="4B5563"/>
          <w:sz w:val="16"/>
        </w:rPr>
        <w:t>[Stable]</w:t>
      </w:r>
    </w:p>
    <w:p>
      <w:pPr>
        <w:pStyle w:val="HSBody"/>
      </w:pPr>
      <w:r>
        <w:t>This packet contains 12 program analyses tailored to Lummi Tribe of the Lummi Reservation's climate risk profile and geographic context.</w:t>
      </w:r>
    </w:p>
    <w:p>
      <w:r>
        <w:br w:type="page"/>
      </w:r>
    </w:p>
    <w:p>
      <w:pPr>
        <w:pStyle w:val="Heading2"/>
      </w:pPr>
      <w:r>
        <w:t>Executive Summary</w:t>
      </w:r>
    </w:p>
    <w:p>
      <w:pPr>
        <w:pStyle w:val="HSTitle"/>
      </w:pPr>
      <w:r>
        <w:t>Lummi Tribe of the Lummi Reservation -- WA</w:t>
      </w:r>
    </w:p>
    <w:p>
      <w:pPr>
        <w:pStyle w:val="HSBody"/>
      </w:pPr>
      <w:r>
        <w:t>Top Climate Hazards: Landslide, Earthquake, Wildfire</w:t>
      </w:r>
    </w:p>
    <w:p>
      <w:pPr>
        <w:pStyle w:val="HSBody"/>
      </w:pPr>
      <w:r>
        <w:t>No prior federal climate resilience awards on record. First-time applicant positioning available.</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Patty Murray (D-WA)</w:t>
            </w:r>
          </w:p>
        </w:tc>
        <w:tc>
          <w:tcPr>
            <w:tcW w:type="dxa" w:w="1872"/>
            <w:shd w:fill="F2F2F2" w:val="clear"/>
          </w:tcPr>
          <w:p>
            <w:r>
              <w:t>Senator</w:t>
            </w:r>
          </w:p>
        </w:tc>
        <w:tc>
          <w:tcPr>
            <w:tcW w:type="dxa" w:w="1872"/>
            <w:shd w:fill="F2F2F2" w:val="clear"/>
          </w:tcPr>
          <w:p>
            <w:r>
              <w:t>WA</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w:t>
            </w:r>
          </w:p>
        </w:tc>
      </w:tr>
      <w:tr>
        <w:tc>
          <w:tcPr>
            <w:tcW w:type="dxa" w:w="1872"/>
            <w:shd w:fill="FFFFFF" w:val="clear"/>
          </w:tcPr>
          <w:p>
            <w:r>
              <w:t>Sen. Maria Cantwell (D-WA)</w:t>
            </w:r>
          </w:p>
        </w:tc>
        <w:tc>
          <w:tcPr>
            <w:tcW w:type="dxa" w:w="1872"/>
            <w:shd w:fill="FFFFFF" w:val="clear"/>
          </w:tcPr>
          <w:p>
            <w:r>
              <w:t>Senator</w:t>
            </w:r>
          </w:p>
        </w:tc>
        <w:tc>
          <w:tcPr>
            <w:tcW w:type="dxa" w:w="1872"/>
            <w:shd w:fill="FFFFFF" w:val="clear"/>
          </w:tcPr>
          <w:p>
            <w:r>
              <w:t>WA</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 Senate Committee on Energy and Natural Resources; Senate Committee on Indian Affairs</w:t>
            </w:r>
          </w:p>
        </w:tc>
      </w:tr>
      <w:tr>
        <w:tc>
          <w:tcPr>
            <w:tcW w:type="dxa" w:w="1872"/>
            <w:shd w:fill="F2F2F2" w:val="clear"/>
          </w:tcPr>
          <w:p>
            <w:r>
              <w:t>Rep. Rick Larsen (D-WA-02)</w:t>
            </w:r>
          </w:p>
        </w:tc>
        <w:tc>
          <w:tcPr>
            <w:tcW w:type="dxa" w:w="1872"/>
            <w:shd w:fill="F2F2F2" w:val="clear"/>
          </w:tcPr>
          <w:p>
            <w:r>
              <w:t>Representative</w:t>
            </w:r>
          </w:p>
        </w:tc>
        <w:tc>
          <w:tcPr>
            <w:tcW w:type="dxa" w:w="1872"/>
            <w:shd w:fill="F2F2F2" w:val="clear"/>
          </w:tcPr>
          <w:p>
            <w:r>
              <w:t>WA</w:t>
            </w:r>
          </w:p>
        </w:tc>
        <w:tc>
          <w:tcPr>
            <w:tcW w:type="dxa" w:w="1872"/>
            <w:shd w:fill="F2F2F2" w:val="clear"/>
          </w:tcPr>
          <w:p>
            <w:r>
              <w:t>2</w:t>
            </w:r>
          </w:p>
        </w:tc>
        <w:tc>
          <w:tcPr>
            <w:tcW w:type="dxa" w:w="1872"/>
            <w:shd w:fill="F2F2F2" w:val="clear"/>
          </w:tcPr>
          <w:p>
            <w:r/>
          </w:p>
        </w:tc>
      </w:tr>
    </w:tbl>
    <w:p>
      <w:pPr>
        <w:pStyle w:val="HSBody"/>
      </w:pPr>
      <w:r>
        <w:t>2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Lummi Tribe of the Lummi Reservation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Lummi Tribe of the Lummi Reservation's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Lummi Tribe of the Lummi Reservation's Landslide, Earthquake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Lummi Tribe of the Lummi Reservation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Lummi Tribe of the Lummi Reservation's landslide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Lummi Tribe of the Lummi Reservation's Landslide, Earthquake and Wildfire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Lummi Tribe of the Lummi Reservation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Lummi Tribe of the Lummi Reservation's landslide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Lummi Tribe of the Lummi Reservation's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Lummi Tribe of the Lummi Reservation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Lummi Tribe of the Lummi Reservation's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Lummi Tribe of the Lummi Reservation's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Lummi Tribe of the Lummi Reservation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Lummi Tribe of the Lummi Reservation's landslide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Lummi Tribe of the Lummi Reservation's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Lummi Tribe of the Lummi Reservation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Lummi Tribe of the Lummi Reservation's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Lummi Tribe of the Lummi Reservation's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Lummi Tribe of the Lummi Reservation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Lummi Tribe of the Lummi Reservation's landslide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Lummi Tribe of the Lummi Reservation's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Lummi Tribe of the Lummi Reservation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Lummi Tribe of the Lummi Reservation's landslide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Lummi Tribe of the Lummi Reservation's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Lummi Tribe of the Lummi Reservation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Lummi Tribe of the Lummi Reservation's landslide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Lummi Tribe of the Lummi Reservation's Landslide, Earthquake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Lummi Tribe of the Lummi Reservation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Lummi Tribe of the Lummi Reservation's landslide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Lummi Tribe of the Lummi Reservation's Landslide, Earthquake and Wildfire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Lummi Tribe of the Lummi Reservation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Lummi Tribe of the Lummi Reservation's landslide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Lummi Tribe of the Lummi Reservation's Landslide, Earthquake and Wildfire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Lummi Tribe of the Lummi Reservation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Lummi Tribe of the Lummi Reservation's landslide risk profile reinforces the economic case for continued federal investment in Tribal Community Resilience Annual Awards.</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Lummi Tribe of the Lummi Reservation's Landslide, Earthquake and Wildfire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High (Score: 70.0)</w:t>
      </w:r>
    </w:p>
    <w:p>
      <w:pPr>
        <w:pStyle w:val="HSBody"/>
      </w:pPr>
      <w:r>
        <w:t>Social Vulnerability: Relatively Moderate (Score: 46.4)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84.1</w:t>
            </w:r>
          </w:p>
        </w:tc>
        <w:tc>
          <w:tcPr>
            <w:tcW w:type="dxa" w:w="2340"/>
            <w:shd w:fill="F2F2F2" w:val="clear"/>
          </w:tcPr>
          <w:p>
            <w:r>
              <w:t>Very High</w:t>
            </w:r>
          </w:p>
        </w:tc>
        <w:tc>
          <w:tcPr>
            <w:tcW w:type="dxa" w:w="2340"/>
            <w:shd w:fill="F2F2F2" w:val="clear"/>
          </w:tcPr>
          <w:p>
            <w:r>
              <w:t>$1,021,694</w:t>
            </w:r>
          </w:p>
        </w:tc>
      </w:tr>
      <w:tr>
        <w:tc>
          <w:tcPr>
            <w:tcW w:type="dxa" w:w="2340"/>
            <w:shd w:fill="FFFFFF" w:val="clear"/>
          </w:tcPr>
          <w:p>
            <w:r>
              <w:t>Earthquake</w:t>
            </w:r>
          </w:p>
        </w:tc>
        <w:tc>
          <w:tcPr>
            <w:tcW w:type="dxa" w:w="2340"/>
            <w:shd w:fill="FFFFFF" w:val="clear"/>
          </w:tcPr>
          <w:p>
            <w:r>
              <w:t>81.2</w:t>
            </w:r>
          </w:p>
        </w:tc>
        <w:tc>
          <w:tcPr>
            <w:tcW w:type="dxa" w:w="2340"/>
            <w:shd w:fill="FFFFFF" w:val="clear"/>
          </w:tcPr>
          <w:p>
            <w:r>
              <w:t>Very High</w:t>
            </w:r>
          </w:p>
        </w:tc>
        <w:tc>
          <w:tcPr>
            <w:tcW w:type="dxa" w:w="2340"/>
            <w:shd w:fill="FFFFFF" w:val="clear"/>
          </w:tcPr>
          <w:p>
            <w:r>
              <w:t>$64,783,696</w:t>
            </w:r>
          </w:p>
        </w:tc>
      </w:tr>
      <w:tr>
        <w:tc>
          <w:tcPr>
            <w:tcW w:type="dxa" w:w="2340"/>
            <w:shd w:fill="F2F2F2" w:val="clear"/>
          </w:tcPr>
          <w:p>
            <w:r>
              <w:t>Wildfire</w:t>
            </w:r>
          </w:p>
        </w:tc>
        <w:tc>
          <w:tcPr>
            <w:tcW w:type="dxa" w:w="2340"/>
            <w:shd w:fill="F2F2F2" w:val="clear"/>
          </w:tcPr>
          <w:p>
            <w:r>
              <w:t>71.5</w:t>
            </w:r>
          </w:p>
        </w:tc>
        <w:tc>
          <w:tcPr>
            <w:tcW w:type="dxa" w:w="2340"/>
            <w:shd w:fill="F2F2F2" w:val="clear"/>
          </w:tcPr>
          <w:p>
            <w:r>
              <w:t>Relatively High</w:t>
            </w:r>
          </w:p>
        </w:tc>
        <w:tc>
          <w:tcPr>
            <w:tcW w:type="dxa" w:w="2340"/>
            <w:shd w:fill="F2F2F2" w:val="clear"/>
          </w:tcPr>
          <w:p>
            <w:r>
              <w:t>$4,438,608</w:t>
            </w:r>
          </w:p>
        </w:tc>
      </w:tr>
      <w:tr>
        <w:tc>
          <w:tcPr>
            <w:tcW w:type="dxa" w:w="2340"/>
            <w:shd w:fill="FFFFFF" w:val="clear"/>
          </w:tcPr>
          <w:p>
            <w:r>
              <w:t>Inland Flooding</w:t>
            </w:r>
          </w:p>
        </w:tc>
        <w:tc>
          <w:tcPr>
            <w:tcW w:type="dxa" w:w="2340"/>
            <w:shd w:fill="FFFFFF" w:val="clear"/>
          </w:tcPr>
          <w:p>
            <w:r>
              <w:t>70.0</w:t>
            </w:r>
          </w:p>
        </w:tc>
        <w:tc>
          <w:tcPr>
            <w:tcW w:type="dxa" w:w="2340"/>
            <w:shd w:fill="FFFFFF" w:val="clear"/>
          </w:tcPr>
          <w:p>
            <w:r>
              <w:t>Relatively High</w:t>
            </w:r>
          </w:p>
        </w:tc>
        <w:tc>
          <w:tcPr>
            <w:tcW w:type="dxa" w:w="2340"/>
            <w:shd w:fill="FFFFFF" w:val="clear"/>
          </w:tcPr>
          <w:p>
            <w:r>
              <w:t>$34,905,372</w:t>
            </w:r>
          </w:p>
        </w:tc>
      </w:tr>
      <w:tr>
        <w:tc>
          <w:tcPr>
            <w:tcW w:type="dxa" w:w="2340"/>
            <w:shd w:fill="F2F2F2" w:val="clear"/>
          </w:tcPr>
          <w:p>
            <w:r>
              <w:t>Heat Wave</w:t>
            </w:r>
          </w:p>
        </w:tc>
        <w:tc>
          <w:tcPr>
            <w:tcW w:type="dxa" w:w="2340"/>
            <w:shd w:fill="F2F2F2" w:val="clear"/>
          </w:tcPr>
          <w:p>
            <w:r>
              <w:t>63.9</w:t>
            </w:r>
          </w:p>
        </w:tc>
        <w:tc>
          <w:tcPr>
            <w:tcW w:type="dxa" w:w="2340"/>
            <w:shd w:fill="F2F2F2" w:val="clear"/>
          </w:tcPr>
          <w:p>
            <w:r>
              <w:t>Relatively High</w:t>
            </w:r>
          </w:p>
        </w:tc>
        <w:tc>
          <w:tcPr>
            <w:tcW w:type="dxa" w:w="2340"/>
            <w:shd w:fill="F2F2F2" w:val="clear"/>
          </w:tcPr>
          <w:p>
            <w:r>
              <w:t>$2,550,619</w:t>
            </w:r>
          </w:p>
        </w:tc>
      </w:tr>
    </w:tbl>
    <w:p>
      <w:r>
        <w:br w:type="page"/>
      </w:r>
    </w:p>
    <w:p>
      <w:pPr>
        <w:pStyle w:val="Heading2"/>
      </w:pPr>
      <w:r>
        <w:t>Structural Policy Asks</w:t>
      </w:r>
    </w:p>
    <w:p>
      <w:pPr>
        <w:pStyle w:val="HSBody"/>
      </w:pPr>
      <w:r>
        <w:t>The following structural policy changes would advance climate resilience funding for Lummi Tribe of the Lummi Reservation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Landslide risk profile</w:t>
      </w:r>
    </w:p>
    <w:p>
      <w:r>
        <w:br w:type="page"/>
      </w:r>
    </w:p>
    <w:p>
      <w:pPr>
        <w:pStyle w:val="Heading2"/>
      </w:pPr>
      <w:r>
        <w:t>Appendix: Additional Programs</w:t>
      </w:r>
    </w:p>
    <w:p>
      <w:pPr>
        <w:pStyle w:val="HSBody"/>
      </w:pPr>
      <w:r>
        <w:t>The following programs were assessed as lower priority for Lummi Tribe of the Lummi Reservation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Lummi Tribe of the Lummi Reservation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