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Nisqually Indian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WA</w:t>
      </w:r>
    </w:p>
    <w:p>
      <w:pPr>
        <w:pStyle w:val="HSBody"/>
      </w:pPr>
      <w:r>
        <w:t>Ecoregion(s): pacific_northwest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7.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Nisqually Indian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Nisqually Indian Tribe -- WA</w:t>
      </w:r>
    </w:p>
    <w:p>
      <w:pPr>
        <w:pStyle w:val="HSBody"/>
      </w:pPr>
      <w:r>
        <w:t>Top Climate Hazards: Landslide, Earthquake, Wildfire</w:t>
      </w:r>
    </w:p>
    <w:p>
      <w:pPr>
        <w:pStyle w:val="HSBody"/>
      </w:pPr>
      <w:r>
        <w:t>Total Federal Climate Resilience Funding: $13,765,448</w:t>
      </w:r>
    </w:p>
    <w:p>
      <w:pPr>
        <w:pStyle w:val="HSBody"/>
      </w:pPr>
      <w:r>
        <w:t>8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Patty Murray (D-WA)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Appropriations; Agriculture, Rural Development, Food and Drug Administration, and Related Agencies; Commerce, Justice, Science, and Related Agencies; Energy and Water Development; Department of Interior, Environment, and Related Agencies; Transportation, Housing and Urban Development, and Related Agencies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Maria Cantwell (D-WA)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WA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Commerce, Science, and Transportation; Surface Transportation, Freight, Pipelines, and Safety;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Marilyn Strickland (D-WA-10)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WA</w:t>
            </w:r>
          </w:p>
        </w:tc>
        <w:tc>
          <w:tcPr>
            <w:tcW w:type="dxa" w:w="1872"/>
            <w:shd w:fill="F2F2F2" w:val="clear"/>
          </w:tcPr>
          <w:p>
            <w:r>
              <w:t>10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USDA Wildfire Defense Grants.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$491,545</w:t>
            </w:r>
          </w:p>
        </w:tc>
        <w:tc>
          <w:tcPr>
            <w:tcW w:type="dxa" w:w="2340"/>
            <w:shd w:fill="F2F2F2" w:val="clear"/>
          </w:tcPr>
          <w:p>
            <w:r>
              <w:t>2019-10-01 - 2023-09-30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$518,000</w:t>
            </w:r>
          </w:p>
        </w:tc>
        <w:tc>
          <w:tcPr>
            <w:tcW w:type="dxa" w:w="2340"/>
            <w:shd w:fill="FFFFFF" w:val="clear"/>
          </w:tcPr>
          <w:p>
            <w:r>
              <w:t>2023-10-01 - 2027-09-30</w:t>
            </w:r>
          </w:p>
        </w:tc>
      </w:tr>
    </w:tbl>
    <w:p>
      <w:pPr>
        <w:pStyle w:val="HSBody"/>
      </w:pPr>
      <w:r>
        <w:rPr>
          <w:b/>
        </w:rPr>
        <w:t>Total: $1,009,545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Nisqually Indian Tribe generated an estimated $1,817,181-$2,422,908 in regional economic activity (BEA RIMS II methodology, output multiplier range 1.8-2.4x), supporting approximately 8-15 jobs (BLS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EPA GAP funding to Nisqually Indian Tribe generated an estimated $1,817,181-$2,422,908 in regional economic activity (BEA RIMS II methodology, output multiplier range 1.8-2.4x), supporting approximately 8-15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$11,353,360</w:t>
            </w:r>
          </w:p>
        </w:tc>
        <w:tc>
          <w:tcPr>
            <w:tcW w:type="dxa" w:w="2340"/>
            <w:shd w:fill="F2F2F2" w:val="clear"/>
          </w:tcPr>
          <w:p>
            <w:r>
              <w:t>2012-01-06 - 2034-09-30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hud_ihbg</w:t>
            </w:r>
          </w:p>
        </w:tc>
        <w:tc>
          <w:tcPr>
            <w:tcW w:type="dxa" w:w="2340"/>
            <w:shd w:fill="FFFFFF" w:val="clear"/>
          </w:tcPr>
          <w:p>
            <w:r>
              <w:t>14.867</w:t>
            </w:r>
          </w:p>
        </w:tc>
        <w:tc>
          <w:tcPr>
            <w:tcW w:type="dxa" w:w="2340"/>
            <w:shd w:fill="FFFFFF" w:val="clear"/>
          </w:tcPr>
          <w:p>
            <w:r>
              <w:t>$370,551</w:t>
            </w:r>
          </w:p>
        </w:tc>
        <w:tc>
          <w:tcPr>
            <w:tcW w:type="dxa" w:w="2340"/>
            <w:shd w:fill="FFFFFF" w:val="clear"/>
          </w:tcPr>
          <w:p>
            <w:r>
              <w:t>2021-04-22 - 2026-09-30</w:t>
            </w:r>
          </w:p>
        </w:tc>
      </w:tr>
    </w:tbl>
    <w:p>
      <w:pPr>
        <w:pStyle w:val="HSBody"/>
      </w:pPr>
      <w:r>
        <w:rPr>
          <w:b/>
        </w:rPr>
        <w:t>Total: $11,723,911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Nisqually Indian Tribe generated an estimated $21,103,040-$28,137,386 in regional economic activity (BEA RIMS II methodology, output multiplier range 1.8-2.4x), supporting approximately 94-176 jobs (BLS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HUD IHBG funding to Nisqually Indian Tribe generated an estimated $21,103,040-$28,137,386 in regional economic activity (BEA RIMS II methodology, output multiplier range 1.8-2.4x), supporting approximately 94-176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Nisqually Indian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84.1 -- (Very High)</w:t>
      </w:r>
    </w:p>
    <w:p>
      <w:pPr>
        <w:pStyle w:val="HSBody"/>
      </w:pPr>
      <w:r>
        <w:t>Earthquake -- Risk Score: 81.2 -- (Very High)</w:t>
      </w:r>
    </w:p>
    <w:p>
      <w:pPr>
        <w:pStyle w:val="HSBody"/>
      </w:pPr>
      <w:r>
        <w:t>Wildfire -- Risk Score: 71.5 --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Nisqually Indian Tribe's landslide risk profile reinforces the economic case for continued federal investment in Tribal Community Resilience Annual Awards.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Nisqually Indian Tribe's Landslide, Earthquake and Wildfire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Patty Murray (D-WA)</w:t>
      </w:r>
    </w:p>
    <w:p>
      <w:pPr>
        <w:pStyle w:val="HSBody"/>
      </w:pPr>
      <w:r>
        <w:rPr>
          <w:b/>
        </w:rPr>
        <w:t>Sen. Patty Murray (D-WA) sits on Senate Committee on Appropriations -- direct influence on this program</w:t>
      </w:r>
    </w:p>
    <w:p>
      <w:pPr>
        <w:pStyle w:val="HSBody"/>
      </w:pPr>
      <w:r>
        <w:rPr>
          <w:b/>
        </w:rPr>
        <w:t>Sen. Patty Murray (D-WA) sits on Agriculture, Rural Development, Food and Drug Administration, and Related Agencies -- direct influence on this program</w:t>
      </w:r>
    </w:p>
    <w:p>
      <w:pPr>
        <w:pStyle w:val="HSBody"/>
      </w:pPr>
      <w:r>
        <w:rPr>
          <w:b/>
        </w:rPr>
        <w:t>Sen. Patty Murray (D-WA) sits on Commerce, Justice, Science, and Related Agencies -- direct influence on this program</w:t>
      </w:r>
    </w:p>
    <w:p>
      <w:pPr>
        <w:pStyle w:val="HSBody"/>
      </w:pPr>
      <w:r>
        <w:rPr>
          <w:b/>
        </w:rPr>
        <w:t>Sen. Patty Murray (D-WA) sits on Energy and Water Development -- direct influence on this program</w:t>
      </w:r>
    </w:p>
    <w:p>
      <w:pPr>
        <w:pStyle w:val="HSBody"/>
      </w:pPr>
      <w:r>
        <w:rPr>
          <w:b/>
        </w:rPr>
        <w:t>Sen. Patty Murray (D-WA)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Patty Murray (D-WA) sits on Transportation, Housing and Urban Development, and Related Agencies -- direct influence on this program</w:t>
      </w:r>
    </w:p>
    <w:p>
      <w:pPr>
        <w:pStyle w:val="HSBody"/>
      </w:pPr>
      <w:r>
        <w:t>Sen. Maria Cantwell (D-WA)</w:t>
      </w:r>
    </w:p>
    <w:p>
      <w:pPr>
        <w:pStyle w:val="HSBody"/>
      </w:pPr>
      <w:r>
        <w:rPr>
          <w:b/>
        </w:rPr>
        <w:t>Sen. Maria Cantwell (D-WA)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Maria Cantwell (D-WA) sits on Surface Transportation, Freight, Pipelines, and Safety -- direct influence on this program</w:t>
      </w:r>
    </w:p>
    <w:p>
      <w:pPr>
        <w:pStyle w:val="HSBody"/>
      </w:pPr>
      <w:r>
        <w:rPr>
          <w:b/>
        </w:rPr>
        <w:t>Sen. Maria Cantwell (D-WA)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Maria Cantwell (D-WA) sits on Senate Committee on Indian Affairs -- direct influence on this program</w:t>
      </w:r>
    </w:p>
    <w:p>
      <w:pPr>
        <w:pStyle w:val="HSBody"/>
      </w:pPr>
      <w:r>
        <w:t>Rep. Marilyn Strickland (D-WA-10)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70.0)</w:t>
      </w:r>
    </w:p>
    <w:p>
      <w:pPr>
        <w:pStyle w:val="HSBody"/>
      </w:pPr>
      <w:r>
        <w:t>Social Vulnerability: Relatively Moderate (Score: 46.4)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84.1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$1,021,694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81.2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$64,783,696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71.5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$4,438,608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70.0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$34,905,372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Heat Wave</w:t>
            </w:r>
          </w:p>
        </w:tc>
        <w:tc>
          <w:tcPr>
            <w:tcW w:type="dxa" w:w="2340"/>
            <w:shd w:fill="F2F2F2" w:val="clear"/>
          </w:tcPr>
          <w:p>
            <w:r>
              <w:t>63.9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$2,550,619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Nisqually Indian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Nisqually Indian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Nisqually Indian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