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Onondaga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NY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Onondaga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Onondaga Nation -- NY</w:t>
      </w:r>
    </w:p>
    <w:p>
      <w:pPr>
        <w:pStyle w:val="HSBody"/>
      </w:pPr>
      <w:r>
        <w:t>Top Climate Hazards: Inland Flooding, Hurricane, Ice Storm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Charles E. Schumer (D-NY)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NY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Kirsten E. Gillibrand (D-NY)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NY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John W. Mannion (D-NY-22)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NY</w:t>
            </w:r>
          </w:p>
        </w:tc>
        <w:tc>
          <w:tcPr>
            <w:tcW w:type="dxa" w:w="1872"/>
            <w:shd w:fill="F2F2F2" w:val="clear"/>
          </w:tcPr>
          <w:p>
            <w:r>
              <w:t>22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Onondaga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Onondaga Nation's inland flooding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Onondaga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Onondaga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Onondaga Nation's inland flooding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Onondaga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Onondaga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Onondaga Nation's inland flooding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Onondaga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Onondaga Nation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Onondaga Nation's inland flooding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Onondaga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Onondaga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Onondaga Nation's inland flooding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Onondaga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Onondaga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Onondaga Nation's inland flooding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Onondaga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Onondaga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Onondaga Nation's inland flooding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Onondaga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Onondaga Nation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Onondaga Nation's inland flooding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Onondaga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Onondaga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Onondaga Nation's inland flooding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Onondaga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Onondaga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Onondaga Nation's inland flooding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Onondaga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Onondaga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Onondaga Nation's inland flooding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Onondaga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Onondaga Nation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Onondaga Nation's inland flooding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Onondaga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John W. Mannion (D-NY-22)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69.4)</w:t>
      </w:r>
    </w:p>
    <w:p>
      <w:pPr>
        <w:pStyle w:val="HSBody"/>
      </w:pPr>
      <w:r>
        <w:t>Social Vulnerability: Relatively Moderate (Score: 47.5)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80.9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$44,919,376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Hurricane</w:t>
            </w:r>
          </w:p>
        </w:tc>
        <w:tc>
          <w:tcPr>
            <w:tcW w:type="dxa" w:w="2340"/>
            <w:shd w:fill="FFFFFF" w:val="clear"/>
          </w:tcPr>
          <w:p>
            <w:r>
              <w:t>71.1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$3,903,179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69.8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$444,744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67.1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$691,027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63.0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$22,355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Onondaga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Inland Flooding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Onondaga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Onondaga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