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Eastern Shoshone Tribe of the Wind River Reservation, Wyoming</w:t>
      </w:r>
    </w:p>
    <w:p>
      <w:pPr>
        <w:pStyle w:val="HSBody"/>
      </w:pPr>
      <w:r>
        <w:t>Prepared for the offices of: No delegation data</w:t>
      </w:r>
    </w:p>
    <w:p>
      <w:pPr>
        <w:pStyle w:val="HSBody"/>
      </w:pPr>
      <w:r>
        <w:t>State(s): WY</w:t>
      </w:r>
    </w:p>
    <w:p>
      <w:pPr>
        <w:pStyle w:val="HSBody"/>
      </w:pPr>
      <w:r>
        <w:t>Ecoregion(s): mountain_west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Eastern Shoshone Tribe of the Wind River Reservation, Wyoming's climate risk profile and geographic context.</w:t>
      </w:r>
    </w:p>
    <w:p>
      <w:r>
        <w:br w:type="page"/>
      </w:r>
    </w:p>
    <w:p>
      <w:pPr>
        <w:pStyle w:val="Heading2"/>
      </w:pPr>
      <w:r>
        <w:t>Executive Summary</w:t>
      </w:r>
    </w:p>
    <w:p>
      <w:pPr>
        <w:pStyle w:val="HSTitle"/>
      </w:pPr>
      <w:r>
        <w:t>Eastern Shoshone Tribe of the Wind River Reservation, Wyoming -- WY</w:t>
      </w:r>
    </w:p>
    <w:p>
      <w:pPr>
        <w:pStyle w:val="HSBody"/>
      </w:pPr>
      <w:r>
        <w:t>Top Climate Hazards: Wildfire, Landslide, Winter Weather</w:t>
      </w:r>
    </w:p>
    <w:p>
      <w:pPr>
        <w:pStyle w:val="HSBody"/>
      </w:pPr>
      <w:r>
        <w:t>Total Federal Climate Resilience Funding: $80,319,102</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$5,043,992</w:t>
            </w:r>
          </w:p>
        </w:tc>
        <w:tc>
          <w:tcPr>
            <w:tcW w:type="dxa" w:w="2340"/>
            <w:shd w:fill="F2F2F2" w:val="clear"/>
          </w:tcPr>
          <w:p>
            <w:r>
              <w:t>2022-12-20 - 2026-09-30</w:t>
            </w:r>
          </w:p>
        </w:tc>
      </w:tr>
    </w:tbl>
    <w:p>
      <w:pPr>
        <w:pStyle w:val="HSBody"/>
      </w:pPr>
      <w:r>
        <w:rPr>
          <w:b/>
        </w:rPr>
        <w:t>Total: $5,043,992</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BIA Tribal Climate Resilience funding to Eastern Shoshone Tribe of the Wind River Reservation, Wyoming generated an estimated $9,079,186-$12,105,581 in regional economic activity (BEA RIMS II methodology, output multiplier range 1.8-2.4x), supporting approximately 40-76 jobs (BLS employment requirements methodology).</w:t>
      </w:r>
    </w:p>
    <w:p>
      <w:pPr>
        <w:pStyle w:val="HSBody"/>
      </w:pPr>
      <w:r>
        <w:t>Hazard Alignment: Eastern Shoshone Tribe of the Wind River Reservation, Wyoming's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BIA Tribal Climate Resilience funding to Eastern Shoshone Tribe of the Wind River Reservation, Wyoming generated an estimated $9,079,186-$12,105,581 in regional economic activity (BEA RIMS II methodology, output multiplier range 1.8-2.4x), supporting approximately 40-76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$44,987,757</w:t>
            </w:r>
          </w:p>
        </w:tc>
        <w:tc>
          <w:tcPr>
            <w:tcW w:type="dxa" w:w="2340"/>
            <w:shd w:fill="F2F2F2" w:val="clear"/>
          </w:tcPr>
          <w:p>
            <w:r>
              <w:t>2011-10-18 - 2035-09-30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$30,287,353</w:t>
            </w:r>
          </w:p>
        </w:tc>
        <w:tc>
          <w:tcPr>
            <w:tcW w:type="dxa" w:w="2340"/>
            <w:shd w:fill="FFFFFF" w:val="clear"/>
          </w:tcPr>
          <w:p>
            <w:r>
              <w:t>2011-10-18 - 2034-09-30</w:t>
            </w:r>
          </w:p>
        </w:tc>
      </w:tr>
    </w:tbl>
    <w:p>
      <w:pPr>
        <w:pStyle w:val="HSBody"/>
      </w:pPr>
      <w:r>
        <w:rPr>
          <w:b/>
        </w:rPr>
        <w:t>Total: $75,275,110</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HUD IHBG funding to Eastern Shoshone Tribe of the Wind River Reservation, Wyoming generated an estimated $135,495,198-$180,660,264 in regional economic activity (BEA RIMS II methodology, output multiplier range 1.8-2.4x), supporting approximately 602-1129 jobs (BLS employment requirements methodology).</w:t>
      </w:r>
    </w:p>
    <w:p>
      <w:pPr>
        <w:pStyle w:val="HSBody"/>
      </w:pPr>
      <w:r>
        <w:t>Hazard Alignment: Eastern Shoshone Tribe of the Wind River Reservation, Wyoming's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HUD IHBG funding to Eastern Shoshone Tribe of the Wind River Reservation, Wyoming generated an estimated $135,495,198-$180,660,264 in regional economic activity (BEA RIMS II methodology, output multiplier range 1.8-2.4x), supporting approximately 602-1129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Eastern Shoshone Tribe of the Wind River Reservation, Wyoming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Eastern Shoshone Tribe of the Wind River Reservation, Wyoming's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Eastern Shoshone Tribe of the Wind River Reservation, Wyoming's Wildfire, Landslide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37.9)</w:t>
      </w:r>
    </w:p>
    <w:p>
      <w:pPr>
        <w:pStyle w:val="HSBody"/>
      </w:pPr>
      <w:r>
        <w:t>Social Vulnerability: Relatively Low (Score: 38.8)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83.0</w:t>
            </w:r>
          </w:p>
        </w:tc>
        <w:tc>
          <w:tcPr>
            <w:tcW w:type="dxa" w:w="2340"/>
            <w:shd w:fill="F2F2F2" w:val="clear"/>
          </w:tcPr>
          <w:p>
            <w:r>
              <w:t>Very High</w:t>
            </w:r>
          </w:p>
        </w:tc>
        <w:tc>
          <w:tcPr>
            <w:tcW w:type="dxa" w:w="2340"/>
            <w:shd w:fill="F2F2F2" w:val="clear"/>
          </w:tcPr>
          <w:p>
            <w:r>
              <w:t>$1,050,644</w:t>
            </w:r>
          </w:p>
        </w:tc>
      </w:tr>
      <w:tr>
        <w:tc>
          <w:tcPr>
            <w:tcW w:type="dxa" w:w="2340"/>
            <w:shd w:fill="FFFFFF" w:val="clear"/>
          </w:tcPr>
          <w:p>
            <w:r>
              <w:t>Landslide</w:t>
            </w:r>
          </w:p>
        </w:tc>
        <w:tc>
          <w:tcPr>
            <w:tcW w:type="dxa" w:w="2340"/>
            <w:shd w:fill="FFFFFF" w:val="clear"/>
          </w:tcPr>
          <w:p>
            <w:r>
              <w:t>74.6</w:t>
            </w:r>
          </w:p>
        </w:tc>
        <w:tc>
          <w:tcPr>
            <w:tcW w:type="dxa" w:w="2340"/>
            <w:shd w:fill="FFFFFF" w:val="clear"/>
          </w:tcPr>
          <w:p>
            <w:r>
              <w:t>Relatively High</w:t>
            </w:r>
          </w:p>
        </w:tc>
        <w:tc>
          <w:tcPr>
            <w:tcW w:type="dxa" w:w="2340"/>
            <w:shd w:fill="FFFFFF" w:val="clear"/>
          </w:tcPr>
          <w:p>
            <w:r>
              <w:t>$84,950</w:t>
            </w:r>
          </w:p>
        </w:tc>
      </w:tr>
      <w:tr>
        <w:tc>
          <w:tcPr>
            <w:tcW w:type="dxa" w:w="2340"/>
            <w:shd w:fill="F2F2F2" w:val="clear"/>
          </w:tcPr>
          <w:p>
            <w:r>
              <w:t>Winter Weather</w:t>
            </w:r>
          </w:p>
        </w:tc>
        <w:tc>
          <w:tcPr>
            <w:tcW w:type="dxa" w:w="2340"/>
            <w:shd w:fill="F2F2F2" w:val="clear"/>
          </w:tcPr>
          <w:p>
            <w:r>
              <w:t>68.6</w:t>
            </w:r>
          </w:p>
        </w:tc>
        <w:tc>
          <w:tcPr>
            <w:tcW w:type="dxa" w:w="2340"/>
            <w:shd w:fill="F2F2F2" w:val="clear"/>
          </w:tcPr>
          <w:p>
            <w:r>
              <w:t>Relatively High</w:t>
            </w:r>
          </w:p>
        </w:tc>
        <w:tc>
          <w:tcPr>
            <w:tcW w:type="dxa" w:w="2340"/>
            <w:shd w:fill="F2F2F2" w:val="clear"/>
          </w:tcPr>
          <w:p>
            <w:r>
              <w:t>$288,415</w:t>
            </w:r>
          </w:p>
        </w:tc>
      </w:tr>
      <w:tr>
        <w:tc>
          <w:tcPr>
            <w:tcW w:type="dxa" w:w="2340"/>
            <w:shd w:fill="FFFFFF" w:val="clear"/>
          </w:tcPr>
          <w:p>
            <w:r>
              <w:t>Earthquake</w:t>
            </w:r>
          </w:p>
        </w:tc>
        <w:tc>
          <w:tcPr>
            <w:tcW w:type="dxa" w:w="2340"/>
            <w:shd w:fill="FFFFFF" w:val="clear"/>
          </w:tcPr>
          <w:p>
            <w:r>
              <w:t>62.3</w:t>
            </w:r>
          </w:p>
        </w:tc>
        <w:tc>
          <w:tcPr>
            <w:tcW w:type="dxa" w:w="2340"/>
            <w:shd w:fill="FFFFFF" w:val="clear"/>
          </w:tcPr>
          <w:p>
            <w:r>
              <w:t>Relatively High</w:t>
            </w:r>
          </w:p>
        </w:tc>
        <w:tc>
          <w:tcPr>
            <w:tcW w:type="dxa" w:w="2340"/>
            <w:shd w:fill="FFFFFF" w:val="clear"/>
          </w:tcPr>
          <w:p>
            <w:r>
              <w:t>$1,065,006</w:t>
            </w:r>
          </w:p>
        </w:tc>
      </w:tr>
      <w:tr>
        <w:tc>
          <w:tcPr>
            <w:tcW w:type="dxa" w:w="2340"/>
            <w:shd w:fill="F2F2F2" w:val="clear"/>
          </w:tcPr>
          <w:p>
            <w:r>
              <w:t>Lightning</w:t>
            </w:r>
          </w:p>
        </w:tc>
        <w:tc>
          <w:tcPr>
            <w:tcW w:type="dxa" w:w="2340"/>
            <w:shd w:fill="F2F2F2" w:val="clear"/>
          </w:tcPr>
          <w:p>
            <w:r>
              <w:t>57.0</w:t>
            </w:r>
          </w:p>
        </w:tc>
        <w:tc>
          <w:tcPr>
            <w:tcW w:type="dxa" w:w="2340"/>
            <w:shd w:fill="F2F2F2" w:val="clear"/>
          </w:tcPr>
          <w:p>
            <w:r>
              <w:t>Relatively Moderate</w:t>
            </w:r>
          </w:p>
        </w:tc>
        <w:tc>
          <w:tcPr>
            <w:tcW w:type="dxa" w:w="2340"/>
            <w:shd w:fill="F2F2F2" w:val="clear"/>
          </w:tcPr>
          <w:p>
            <w:r>
              <w:t>$581,230</w:t>
            </w:r>
          </w:p>
        </w:tc>
      </w:tr>
    </w:tbl>
    <w:p>
      <w:r>
        <w:br w:type="page"/>
      </w:r>
    </w:p>
    <w:p>
      <w:pPr>
        <w:pStyle w:val="Heading2"/>
      </w:pPr>
      <w:r>
        <w:t>Structural Policy Asks</w:t>
      </w:r>
    </w:p>
    <w:p>
      <w:pPr>
        <w:pStyle w:val="HSBody"/>
      </w:pPr>
      <w:r>
        <w:t>The following structural policy changes would advance climate resilience funding for Eastern Shoshone Tribe of the Wind River Reservation, Wyoming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Eastern Shoshone Tribe of the Wind River Reservation, Wyoming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Eastern Shoshone Tribe of the Wind River Reservation, Wyoming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